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F52A" w14:textId="77777777" w:rsidR="00954D73" w:rsidRPr="00C70463" w:rsidRDefault="00954D73" w:rsidP="00C70463">
      <w:pPr>
        <w:pStyle w:val="Bezatstarpm"/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74447A59" w:rsidR="00954D73" w:rsidRPr="00166882" w:rsidRDefault="004C3459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Liepājas pirmsskolas izglītības iestādes “Stārķis”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46"/>
        <w:gridCol w:w="5034"/>
      </w:tblGrid>
      <w:tr w:rsidR="00954D73" w:rsidRPr="0025029A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6DBD6998" w:rsidR="00954D73" w:rsidRPr="00954D73" w:rsidRDefault="00954D73" w:rsidP="0025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4C3459"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2502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Liepāja, 2022. gada 11. oktobrī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25029A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6B036510" w14:textId="77777777" w:rsidR="004C3459" w:rsidRDefault="004C3459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7C48FDFC" w14:textId="77777777" w:rsidR="004C3459" w:rsidRDefault="004C3459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41564B7B" w14:textId="77777777" w:rsidR="004C3459" w:rsidRPr="0025029A" w:rsidRDefault="004C3459" w:rsidP="004C345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/>
        </w:rPr>
      </w:pPr>
      <w:r w:rsidRPr="0025029A">
        <w:rPr>
          <w:rFonts w:ascii="Arial" w:eastAsia="Times New Roman" w:hAnsi="Arial" w:cs="Arial"/>
          <w:color w:val="414142"/>
          <w:sz w:val="20"/>
          <w:szCs w:val="20"/>
          <w:lang w:val="lv-LV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33"/>
        <w:gridCol w:w="439"/>
        <w:gridCol w:w="4208"/>
      </w:tblGrid>
      <w:tr w:rsidR="004C3459" w:rsidRPr="00C70463" w14:paraId="10B1EE53" w14:textId="77777777" w:rsidTr="00052C9B">
        <w:trPr>
          <w:trHeight w:val="200"/>
        </w:trPr>
        <w:tc>
          <w:tcPr>
            <w:tcW w:w="2300" w:type="pct"/>
            <w:shd w:val="clear" w:color="auto" w:fill="FFFFFF"/>
            <w:hideMark/>
          </w:tcPr>
          <w:p w14:paraId="269A74B8" w14:textId="77777777" w:rsidR="004C3459" w:rsidRPr="0025029A" w:rsidRDefault="004C3459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25029A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  <w:r w:rsidRPr="0025029A">
              <w:rPr>
                <w:rFonts w:ascii="Times New Roman" w:hAnsi="Times New Roman" w:cs="Times New Roman"/>
                <w:lang w:val="lv-LV"/>
              </w:rPr>
              <w:t>Liepājas pilsētas Izglītības pārvaldes vadītāja</w:t>
            </w:r>
          </w:p>
        </w:tc>
        <w:tc>
          <w:tcPr>
            <w:tcW w:w="250" w:type="pct"/>
            <w:shd w:val="clear" w:color="auto" w:fill="FFFFFF"/>
            <w:hideMark/>
          </w:tcPr>
          <w:p w14:paraId="0E7C71D1" w14:textId="77777777" w:rsidR="004C3459" w:rsidRPr="0025029A" w:rsidRDefault="004C3459" w:rsidP="00052C9B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25029A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shd w:val="clear" w:color="auto" w:fill="FFFFFF"/>
            <w:hideMark/>
          </w:tcPr>
          <w:p w14:paraId="57271087" w14:textId="77777777" w:rsidR="004C3459" w:rsidRPr="0025029A" w:rsidRDefault="004C3459" w:rsidP="00052C9B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25029A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4C3459" w:rsidRPr="004B070A" w14:paraId="3CC23A8B" w14:textId="77777777" w:rsidTr="00052C9B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14:paraId="1510B37B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4C3459" w:rsidRPr="004B070A" w14:paraId="6CCAACC7" w14:textId="77777777" w:rsidTr="00052C9B">
        <w:trPr>
          <w:trHeight w:val="280"/>
        </w:trPr>
        <w:tc>
          <w:tcPr>
            <w:tcW w:w="2300" w:type="pct"/>
            <w:shd w:val="clear" w:color="auto" w:fill="FFFFFF"/>
            <w:hideMark/>
          </w:tcPr>
          <w:p w14:paraId="024CBD91" w14:textId="77777777" w:rsidR="004C3459" w:rsidRPr="004B070A" w:rsidRDefault="004C3459" w:rsidP="00052C9B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</w:pPr>
            <w:r w:rsidRPr="004B070A"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  <w:t> </w:t>
            </w:r>
          </w:p>
        </w:tc>
        <w:tc>
          <w:tcPr>
            <w:tcW w:w="250" w:type="pct"/>
            <w:shd w:val="clear" w:color="auto" w:fill="FFFFFF"/>
            <w:hideMark/>
          </w:tcPr>
          <w:p w14:paraId="551119B3" w14:textId="77777777" w:rsidR="004C3459" w:rsidRPr="004B070A" w:rsidRDefault="004C3459" w:rsidP="00052C9B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</w:pPr>
            <w:r w:rsidRPr="004B070A"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0" w:type="pct"/>
            <w:shd w:val="clear" w:color="auto" w:fill="FFFFFF"/>
            <w:hideMark/>
          </w:tcPr>
          <w:p w14:paraId="0C13C073" w14:textId="77777777" w:rsidR="004C3459" w:rsidRPr="00B322BF" w:rsidRDefault="004C3459" w:rsidP="0005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pl-PL"/>
              </w:rPr>
            </w:pPr>
            <w:r w:rsidRPr="004B070A">
              <w:rPr>
                <w:rFonts w:ascii="Arial" w:eastAsia="Times New Roman" w:hAnsi="Arial" w:cs="Arial"/>
                <w:color w:val="414142"/>
                <w:sz w:val="20"/>
                <w:szCs w:val="20"/>
                <w:lang w:val="pl-PL"/>
              </w:rPr>
              <w:t> </w:t>
            </w:r>
            <w:proofErr w:type="spellStart"/>
            <w:r w:rsidRPr="00B322BF">
              <w:rPr>
                <w:rFonts w:ascii="Times New Roman" w:hAnsi="Times New Roman" w:cs="Times New Roman"/>
              </w:rPr>
              <w:t>Kristīne</w:t>
            </w:r>
            <w:proofErr w:type="spellEnd"/>
            <w:r w:rsidRPr="00B32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2BF">
              <w:rPr>
                <w:rFonts w:ascii="Times New Roman" w:hAnsi="Times New Roman" w:cs="Times New Roman"/>
              </w:rPr>
              <w:t>Niedre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322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2BF">
              <w:rPr>
                <w:rFonts w:ascii="Times New Roman" w:hAnsi="Times New Roman" w:cs="Times New Roman"/>
              </w:rPr>
              <w:t>Lathere</w:t>
            </w:r>
            <w:proofErr w:type="spellEnd"/>
          </w:p>
        </w:tc>
      </w:tr>
      <w:tr w:rsidR="004C3459" w:rsidRPr="001118D1" w14:paraId="327B307B" w14:textId="77777777" w:rsidTr="00052C9B">
        <w:trPr>
          <w:trHeight w:val="200"/>
        </w:trPr>
        <w:tc>
          <w:tcPr>
            <w:tcW w:w="2300" w:type="pct"/>
            <w:shd w:val="clear" w:color="auto" w:fill="FFFFFF"/>
            <w:hideMark/>
          </w:tcPr>
          <w:p w14:paraId="3653468E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shd w:val="clear" w:color="auto" w:fill="FFFFFF"/>
            <w:hideMark/>
          </w:tcPr>
          <w:p w14:paraId="33C67D98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shd w:val="clear" w:color="auto" w:fill="FFFFFF"/>
            <w:hideMark/>
          </w:tcPr>
          <w:p w14:paraId="60CCF90C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4C3459" w:rsidRPr="005B099B" w14:paraId="0115F522" w14:textId="77777777" w:rsidTr="00052C9B">
        <w:trPr>
          <w:trHeight w:val="280"/>
        </w:trPr>
        <w:tc>
          <w:tcPr>
            <w:tcW w:w="2300" w:type="pct"/>
            <w:shd w:val="clear" w:color="auto" w:fill="FFFFFF"/>
            <w:hideMark/>
          </w:tcPr>
          <w:p w14:paraId="3AFFA079" w14:textId="1954AC7C" w:rsidR="004C3459" w:rsidRPr="00E00057" w:rsidRDefault="0025029A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2022.gada 11.oktobrī</w:t>
            </w:r>
          </w:p>
        </w:tc>
        <w:tc>
          <w:tcPr>
            <w:tcW w:w="250" w:type="pct"/>
            <w:shd w:val="clear" w:color="auto" w:fill="FFFFFF"/>
            <w:hideMark/>
          </w:tcPr>
          <w:p w14:paraId="7BBC07DD" w14:textId="77777777" w:rsidR="004C3459" w:rsidRPr="005B099B" w:rsidRDefault="004C3459" w:rsidP="00052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shd w:val="clear" w:color="auto" w:fill="FFFFFF"/>
            <w:hideMark/>
          </w:tcPr>
          <w:p w14:paraId="7786952E" w14:textId="77777777" w:rsidR="004C3459" w:rsidRPr="005B099B" w:rsidRDefault="004C3459" w:rsidP="00052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4C3459" w:rsidRPr="001118D1" w14:paraId="3A37F2A6" w14:textId="77777777" w:rsidTr="00052C9B">
        <w:trPr>
          <w:trHeight w:val="200"/>
        </w:trPr>
        <w:tc>
          <w:tcPr>
            <w:tcW w:w="2300" w:type="pct"/>
            <w:shd w:val="clear" w:color="auto" w:fill="FFFFFF"/>
            <w:hideMark/>
          </w:tcPr>
          <w:p w14:paraId="4269D0B9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proofErr w:type="spellEnd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50" w:type="pct"/>
            <w:shd w:val="clear" w:color="auto" w:fill="FFFFFF"/>
            <w:hideMark/>
          </w:tcPr>
          <w:p w14:paraId="70792BF6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shd w:val="clear" w:color="auto" w:fill="FFFFFF"/>
            <w:hideMark/>
          </w:tcPr>
          <w:p w14:paraId="7398711A" w14:textId="77777777" w:rsidR="004C3459" w:rsidRPr="001118D1" w:rsidRDefault="004C3459" w:rsidP="0005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1744B166" w14:textId="77777777" w:rsidR="004C3459" w:rsidRDefault="004C3459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5E47C076" w14:textId="77777777" w:rsidR="003B0D0D" w:rsidRDefault="003B0D0D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01AF6183" w14:textId="77777777" w:rsidR="003B0D0D" w:rsidRDefault="003B0D0D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403C8E9F" w14:textId="77777777" w:rsidR="003B0D0D" w:rsidRDefault="003B0D0D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6E382DCC" w14:textId="77777777" w:rsidR="003B0D0D" w:rsidRDefault="003B0D0D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7C41D940" w14:textId="77777777" w:rsidR="003B0D0D" w:rsidRPr="00166882" w:rsidRDefault="003B0D0D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29CBEA8" w14:textId="6F2A210D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55D79C75" w:rsidR="00412AB1" w:rsidRPr="00412AB1" w:rsidRDefault="002C440B" w:rsidP="00052C9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4B9A1649" w:rsidR="00412AB1" w:rsidRPr="00412AB1" w:rsidRDefault="002C440B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0330A062" w:rsidR="00412AB1" w:rsidRPr="00412AB1" w:rsidRDefault="002C440B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V-9505</w:t>
            </w:r>
          </w:p>
        </w:tc>
        <w:tc>
          <w:tcPr>
            <w:tcW w:w="1276" w:type="dxa"/>
          </w:tcPr>
          <w:p w14:paraId="5E27B739" w14:textId="7B8578E2" w:rsidR="00412AB1" w:rsidRPr="00412AB1" w:rsidRDefault="002C440B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21.12.2017.</w:t>
            </w:r>
          </w:p>
        </w:tc>
        <w:tc>
          <w:tcPr>
            <w:tcW w:w="1559" w:type="dxa"/>
          </w:tcPr>
          <w:p w14:paraId="34ACE3F8" w14:textId="4A7B7987" w:rsidR="00412AB1" w:rsidRPr="00412AB1" w:rsidRDefault="002C440B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56</w:t>
            </w:r>
          </w:p>
        </w:tc>
        <w:tc>
          <w:tcPr>
            <w:tcW w:w="1701" w:type="dxa"/>
          </w:tcPr>
          <w:p w14:paraId="1F7804D0" w14:textId="02DAE872" w:rsidR="00412AB1" w:rsidRPr="00412AB1" w:rsidRDefault="00485ED9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62</w:t>
            </w: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5B95A7E3" w:rsidR="00412AB1" w:rsidRPr="00412AB1" w:rsidRDefault="002C440B" w:rsidP="00052C9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Mazākumtautību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vispārēja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073E0225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01011121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1911B95C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V-9506</w:t>
            </w:r>
          </w:p>
        </w:tc>
        <w:tc>
          <w:tcPr>
            <w:tcW w:w="1276" w:type="dxa"/>
          </w:tcPr>
          <w:p w14:paraId="57E0A5C5" w14:textId="5800B917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21.12.2017.</w:t>
            </w:r>
          </w:p>
        </w:tc>
        <w:tc>
          <w:tcPr>
            <w:tcW w:w="1559" w:type="dxa"/>
          </w:tcPr>
          <w:p w14:paraId="60446622" w14:textId="2EC989D0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14:paraId="4BBFDBDA" w14:textId="523ADF20" w:rsidR="00412AB1" w:rsidRPr="00412AB1" w:rsidRDefault="00485ED9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68DCA37F" w:rsidR="00412AB1" w:rsidRPr="00412AB1" w:rsidRDefault="00050391" w:rsidP="00052C9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Speciālā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izglītojamiem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valodas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3793FDC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01015511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CA0687D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V-9507</w:t>
            </w:r>
          </w:p>
        </w:tc>
        <w:tc>
          <w:tcPr>
            <w:tcW w:w="1276" w:type="dxa"/>
          </w:tcPr>
          <w:p w14:paraId="275FEF11" w14:textId="30D58197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21.12.2017.</w:t>
            </w:r>
          </w:p>
        </w:tc>
        <w:tc>
          <w:tcPr>
            <w:tcW w:w="1559" w:type="dxa"/>
          </w:tcPr>
          <w:p w14:paraId="26632B88" w14:textId="09D95334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1B29767" w14:textId="7159A118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0D6A7D76" w:rsidR="00412AB1" w:rsidRPr="00412AB1" w:rsidRDefault="00050391" w:rsidP="00052C9B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Mazākumtautību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izglītojamiem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valodas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495BD875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01015521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04D18FD6" w:rsidR="00412AB1" w:rsidRPr="00412AB1" w:rsidRDefault="00412AB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5208F31D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V-9508</w:t>
            </w:r>
          </w:p>
        </w:tc>
        <w:tc>
          <w:tcPr>
            <w:tcW w:w="1276" w:type="dxa"/>
          </w:tcPr>
          <w:p w14:paraId="4E569DB4" w14:textId="3C639240" w:rsidR="00412AB1" w:rsidRPr="00412AB1" w:rsidRDefault="00050391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21.12.2017.</w:t>
            </w:r>
          </w:p>
        </w:tc>
        <w:tc>
          <w:tcPr>
            <w:tcW w:w="1559" w:type="dxa"/>
          </w:tcPr>
          <w:p w14:paraId="6BECEA77" w14:textId="27DF0D84" w:rsidR="00412AB1" w:rsidRPr="00412AB1" w:rsidRDefault="00C046B4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416AACAE" w14:textId="33163FBF" w:rsidR="00412AB1" w:rsidRPr="00412AB1" w:rsidRDefault="00C046B4" w:rsidP="00052C9B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E5C7367" w14:textId="5701F538" w:rsidR="00E57D2B" w:rsidRPr="00CE0CC0" w:rsidRDefault="00E57D2B" w:rsidP="00E57D2B">
      <w:pPr>
        <w:pStyle w:val="Sarakstarindkopa"/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E0CC0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55362A" w:rsidRPr="00CE0CC0">
        <w:rPr>
          <w:rFonts w:ascii="Times New Roman" w:hAnsi="Times New Roman" w:cs="Times New Roman"/>
          <w:sz w:val="24"/>
          <w:szCs w:val="24"/>
          <w:lang w:val="lv-LV"/>
        </w:rPr>
        <w:t xml:space="preserve">zīvesvietas maiņa </w:t>
      </w:r>
    </w:p>
    <w:p w14:paraId="42DA8325" w14:textId="5024F527" w:rsidR="00E23D95" w:rsidRPr="00CE0CC0" w:rsidRDefault="00CE0CC0" w:rsidP="006A68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Notiek izglītojamo ģimeņu migrācija uz citiem Latvijas reģioniem – 6 gadījumi; 3 izglītojamo ģimenes pārvietojās uz ārvalstīm, no kuriem 2 ģimenes atgriezās atpakaļ. Un 2 bērni uzsāka mācības iestādē, mainot dzīvesvietu uz Liepāju.</w:t>
      </w:r>
    </w:p>
    <w:p w14:paraId="00DBEEF4" w14:textId="77777777" w:rsidR="00443A8F" w:rsidRPr="002928C5" w:rsidRDefault="00443A8F" w:rsidP="00443A8F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14:paraId="7EAF46B2" w14:textId="1B239570" w:rsidR="00544E34" w:rsidRPr="00544E34" w:rsidRDefault="002928C5" w:rsidP="00544E34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544E34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55362A" w:rsidRPr="00544E34">
        <w:rPr>
          <w:rFonts w:ascii="Times New Roman" w:hAnsi="Times New Roman" w:cs="Times New Roman"/>
          <w:sz w:val="24"/>
          <w:szCs w:val="24"/>
          <w:lang w:val="lv-LV"/>
        </w:rPr>
        <w:t xml:space="preserve">ēlme mainīt izglītības iestādi </w:t>
      </w:r>
      <w:r w:rsidR="00544E34">
        <w:rPr>
          <w:rFonts w:ascii="Times New Roman" w:hAnsi="Times New Roman" w:cs="Times New Roman"/>
          <w:sz w:val="24"/>
          <w:szCs w:val="24"/>
          <w:lang w:val="lv-LV"/>
        </w:rPr>
        <w:t>izteikuši 2 izglītojamo ģimenes: viens no tiem iepriekšējā mācību gadā aizgāja uz citu pirmsskolas izglītības iestādi tuvāk dzīvesvietai un 2021./2022. mācību gadā atgriezās atpakaļ; 1 bērns mainīja izglītības iestādi uz mūsu, jo brālis uzsāka mācībās grupā izglītojamiem ar valodas traucējumiem.</w:t>
      </w:r>
    </w:p>
    <w:p w14:paraId="0D5BCE84" w14:textId="10ABBB73" w:rsidR="0055362A" w:rsidRPr="00021F62" w:rsidRDefault="0055362A" w:rsidP="006A683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642E813" w14:textId="56045FCC" w:rsidR="0055362A" w:rsidRPr="00021F62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21F62"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 w:rsidRPr="00021F62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 w:rsidRPr="00021F62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 w:rsidRPr="00021F62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28B28822" w14:textId="210F7024" w:rsidR="00E23D95" w:rsidRPr="00021F62" w:rsidRDefault="00224ADD" w:rsidP="00E2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21F62">
        <w:rPr>
          <w:rFonts w:ascii="Times New Roman" w:hAnsi="Times New Roman" w:cs="Times New Roman"/>
          <w:sz w:val="24"/>
          <w:szCs w:val="24"/>
          <w:lang w:val="lv-LV"/>
        </w:rPr>
        <w:t>Uzsākuši</w:t>
      </w:r>
      <w:r w:rsidR="00E23D95" w:rsidRPr="00021F62">
        <w:rPr>
          <w:rFonts w:ascii="Times New Roman" w:hAnsi="Times New Roman" w:cs="Times New Roman"/>
          <w:sz w:val="24"/>
          <w:szCs w:val="24"/>
          <w:lang w:val="lv-LV"/>
        </w:rPr>
        <w:t xml:space="preserve"> mācības </w:t>
      </w:r>
      <w:r w:rsidR="002E1BDF" w:rsidRPr="00021F62">
        <w:rPr>
          <w:rFonts w:ascii="Times New Roman" w:hAnsi="Times New Roman" w:cs="Times New Roman"/>
          <w:sz w:val="24"/>
          <w:szCs w:val="24"/>
          <w:lang w:val="lv-LV"/>
        </w:rPr>
        <w:t xml:space="preserve"> 15 izglītojamie:</w:t>
      </w:r>
      <w:r w:rsidRPr="00021F62">
        <w:rPr>
          <w:rFonts w:ascii="Times New Roman" w:hAnsi="Times New Roman" w:cs="Times New Roman"/>
          <w:sz w:val="24"/>
          <w:szCs w:val="24"/>
          <w:lang w:val="lv-LV"/>
        </w:rPr>
        <w:t xml:space="preserve"> 5</w:t>
      </w:r>
      <w:r w:rsidR="00E23D95" w:rsidRPr="00021F6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21F62">
        <w:rPr>
          <w:rFonts w:ascii="Times New Roman" w:hAnsi="Times New Roman" w:cs="Times New Roman"/>
          <w:sz w:val="24"/>
          <w:szCs w:val="24"/>
          <w:lang w:val="lv-LV"/>
        </w:rPr>
        <w:t>bērni – programmas maiņa</w:t>
      </w:r>
      <w:r w:rsidR="008A09C4" w:rsidRPr="00021F62">
        <w:rPr>
          <w:rFonts w:ascii="Times New Roman" w:hAnsi="Times New Roman" w:cs="Times New Roman"/>
          <w:sz w:val="24"/>
          <w:szCs w:val="24"/>
          <w:lang w:val="lv-LV"/>
        </w:rPr>
        <w:t xml:space="preserve">; 9 bērni </w:t>
      </w:r>
      <w:r w:rsidR="002F295C" w:rsidRPr="00021F62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8A09C4" w:rsidRPr="00021F62">
        <w:rPr>
          <w:rFonts w:ascii="Times New Roman" w:hAnsi="Times New Roman" w:cs="Times New Roman"/>
          <w:sz w:val="24"/>
          <w:szCs w:val="24"/>
          <w:lang w:val="lv-LV"/>
        </w:rPr>
        <w:t>Ukrainas civiliedzīvotāji</w:t>
      </w:r>
      <w:r w:rsidR="002E1BDF" w:rsidRPr="00021F62">
        <w:rPr>
          <w:rFonts w:ascii="Times New Roman" w:hAnsi="Times New Roman" w:cs="Times New Roman"/>
          <w:sz w:val="24"/>
          <w:szCs w:val="24"/>
          <w:lang w:val="lv-LV"/>
        </w:rPr>
        <w:t>, 1 bērns neapmeklēja izglītības iestādi, 1 bērns in</w:t>
      </w:r>
      <w:r w:rsidR="00485ED9" w:rsidRPr="00021F62">
        <w:rPr>
          <w:rFonts w:ascii="Times New Roman" w:hAnsi="Times New Roman" w:cs="Times New Roman"/>
          <w:sz w:val="24"/>
          <w:szCs w:val="24"/>
          <w:lang w:val="lv-LV"/>
        </w:rPr>
        <w:t>valīds ir ievietots audžuģimenē.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C046B4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983E1A" w:rsidR="00423B4A" w:rsidRPr="00636C79" w:rsidRDefault="00C046B4" w:rsidP="00C046B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C046B4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0DAA495F" w:rsidR="00423B4A" w:rsidRPr="00636C79" w:rsidRDefault="002928C5" w:rsidP="00C046B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038" w:type="dxa"/>
          </w:tcPr>
          <w:p w14:paraId="1A3D9D1B" w14:textId="395D8E71" w:rsidR="00423B4A" w:rsidRDefault="00200180" w:rsidP="000C30DB">
            <w:pPr>
              <w:pStyle w:val="Sarakstarindkopa"/>
              <w:ind w:left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F964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 – </w:t>
            </w:r>
            <w:r w:rsidR="00C046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</w:t>
            </w:r>
            <w:r w:rsidR="00F964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1F9E3D5" w14:textId="77777777" w:rsidR="000C30DB" w:rsidRDefault="000C30DB" w:rsidP="0020018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42EC9A0" w14:textId="6875071C" w:rsidR="000C30DB" w:rsidRDefault="000C30DB" w:rsidP="000C30D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30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likme – </w:t>
            </w:r>
            <w:r w:rsidR="002001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medicīnas māsa</w:t>
            </w:r>
          </w:p>
          <w:p w14:paraId="476411CA" w14:textId="1E42194E" w:rsidR="000C30DB" w:rsidRPr="000C30DB" w:rsidRDefault="000C30DB" w:rsidP="000C30D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B9D7FB6" w14:textId="77777777" w:rsidR="00C046B4" w:rsidRDefault="00C046B4" w:rsidP="00C04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55300AD" w14:textId="77777777" w:rsidR="0025029A" w:rsidRPr="00C046B4" w:rsidRDefault="0025029A" w:rsidP="00C04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6FC2F478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046B4">
        <w:rPr>
          <w:rFonts w:ascii="Times New Roman" w:hAnsi="Times New Roman" w:cs="Times New Roman"/>
          <w:sz w:val="24"/>
          <w:szCs w:val="24"/>
          <w:lang w:val="lv-LV"/>
        </w:rPr>
        <w:t xml:space="preserve">veicināt bērnu, viņu vecāku/likumīgo pārstāvju un pirmsskolas </w:t>
      </w:r>
      <w:r w:rsidR="004055A7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C046B4">
        <w:rPr>
          <w:rFonts w:ascii="Times New Roman" w:hAnsi="Times New Roman" w:cs="Times New Roman"/>
          <w:sz w:val="24"/>
          <w:szCs w:val="24"/>
          <w:lang w:val="lv-LV"/>
        </w:rPr>
        <w:t>darbinieku sadarbību kopīgu mērķu sasniegšanai, nodrošinot bērniem piemērotu vidi un labvēlīgus priekšn</w:t>
      </w:r>
      <w:r w:rsidR="004E7376">
        <w:rPr>
          <w:rFonts w:ascii="Times New Roman" w:hAnsi="Times New Roman" w:cs="Times New Roman"/>
          <w:sz w:val="24"/>
          <w:szCs w:val="24"/>
          <w:lang w:val="lv-LV"/>
        </w:rPr>
        <w:t>osacījumus viņu individuālo p</w:t>
      </w:r>
      <w:r w:rsidR="00C046B4">
        <w:rPr>
          <w:rFonts w:ascii="Times New Roman" w:hAnsi="Times New Roman" w:cs="Times New Roman"/>
          <w:sz w:val="24"/>
          <w:szCs w:val="24"/>
          <w:lang w:val="lv-LV"/>
        </w:rPr>
        <w:t>otenciāla attīstībai.</w:t>
      </w:r>
    </w:p>
    <w:p w14:paraId="0B51DCD6" w14:textId="530AF1A8" w:rsidR="00446618" w:rsidRDefault="0078315A" w:rsidP="00052C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C046B4">
        <w:rPr>
          <w:rFonts w:ascii="Times New Roman" w:hAnsi="Times New Roman" w:cs="Times New Roman"/>
          <w:sz w:val="24"/>
          <w:szCs w:val="24"/>
          <w:lang w:val="lv-LV"/>
        </w:rPr>
        <w:t xml:space="preserve">zinātkārs, radošs un dzīvespriecīgs bērns, kas dzīvo veselīgi, droši un aktīvi, patstāvīgi darbojas, </w:t>
      </w:r>
      <w:r w:rsidR="004055A7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C046B4">
        <w:rPr>
          <w:rFonts w:ascii="Times New Roman" w:hAnsi="Times New Roman" w:cs="Times New Roman"/>
          <w:sz w:val="24"/>
          <w:szCs w:val="24"/>
          <w:lang w:val="lv-LV"/>
        </w:rPr>
        <w:t>ieinteresēts un ar prieku mācās, gūstot pieredzi par sevi, citam, apkārtējo pasauli un savstarpējo mijiedarbību tajā.</w:t>
      </w:r>
    </w:p>
    <w:p w14:paraId="169BFBC6" w14:textId="77777777" w:rsidR="004E7376" w:rsidRPr="004E7376" w:rsidRDefault="0078315A" w:rsidP="004E7376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veidā –</w:t>
      </w:r>
      <w:r w:rsidR="004E73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59ACCD3" w14:textId="21DC42F8" w:rsidR="004E7376" w:rsidRDefault="004E7376" w:rsidP="004E737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Bērns</w:t>
      </w:r>
      <w:r w:rsidRPr="004E737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14:paraId="05937A68" w14:textId="589FF532" w:rsidR="004E7376" w:rsidRDefault="004E7376" w:rsidP="004E737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Valsts</w:t>
      </w:r>
      <w:r w:rsidRPr="004E737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valoda</w:t>
      </w:r>
      <w:r w:rsidRPr="004E737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14:paraId="03300A5E" w14:textId="0B8E5ABB" w:rsidR="004E7376" w:rsidRDefault="004E7376" w:rsidP="004E737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Ģ</w:t>
      </w:r>
      <w:r w:rsidRPr="004E737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imene </w:t>
      </w:r>
    </w:p>
    <w:p w14:paraId="55891938" w14:textId="510F664B" w:rsidR="004E7376" w:rsidRPr="004E7376" w:rsidRDefault="004E7376" w:rsidP="004E737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4E737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adarbība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07CCF641" w14:textId="1FEE4F76" w:rsidR="008E69EB" w:rsidRPr="000D57F9" w:rsidRDefault="0078315A" w:rsidP="000D57F9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C70463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:rsidRPr="008E69EB" w14:paraId="7A7B02DE" w14:textId="1799B19C" w:rsidTr="00AD0126">
        <w:tc>
          <w:tcPr>
            <w:tcW w:w="2263" w:type="dxa"/>
          </w:tcPr>
          <w:p w14:paraId="6BB91948" w14:textId="77777777" w:rsidR="000D57F9" w:rsidRPr="000D57F9" w:rsidRDefault="00AD0126" w:rsidP="000D57F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57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8E69EB" w:rsidRPr="000D57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D57F9" w:rsidRPr="000D57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</w:t>
            </w:r>
            <w:r w:rsidR="000D57F9" w:rsidRPr="000D57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mērķtiecīga valodas attīstība.</w:t>
            </w:r>
          </w:p>
          <w:p w14:paraId="64CC518F" w14:textId="244724A5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CC3828F" w14:textId="77777777" w:rsidR="00CC46CA" w:rsidRDefault="004C5563" w:rsidP="00505F75">
            <w:pPr>
              <w:pStyle w:val="Sarakstarindkopa"/>
              <w:numPr>
                <w:ilvl w:val="0"/>
                <w:numId w:val="4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</w:t>
            </w:r>
            <w:r w:rsidR="00AD0126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="00DF5527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005D47FA" w14:textId="6457265A" w:rsidR="00AD0126" w:rsidRDefault="00212CB6" w:rsidP="00CC46CA">
            <w:pPr>
              <w:pStyle w:val="Sarakstarindkopa"/>
              <w:numPr>
                <w:ilvl w:val="0"/>
                <w:numId w:val="4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mazāku</w:t>
            </w:r>
            <w:r w:rsidR="00505F75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mtautību izglītojamie piedalās</w:t>
            </w: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05F75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valsts valodā </w:t>
            </w: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organizētos pasākumos un projektos;</w:t>
            </w:r>
          </w:p>
          <w:p w14:paraId="0D61C2CE" w14:textId="1E292055" w:rsidR="00212CB6" w:rsidRPr="00CC46CA" w:rsidRDefault="00212CB6" w:rsidP="00CC46CA">
            <w:pPr>
              <w:pStyle w:val="Sarakstarindkopa"/>
              <w:numPr>
                <w:ilvl w:val="0"/>
                <w:numId w:val="48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46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vispārējās pirmsskolas izglītības programmas </w:t>
            </w:r>
            <w:r w:rsidR="00505F75" w:rsidRPr="00CC46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veiksmīgi izmanto</w:t>
            </w:r>
            <w:r w:rsidRPr="00CC46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lasīšanu k</w:t>
            </w:r>
            <w:r w:rsidR="002B61E4" w:rsidRPr="00CC46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CC46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valodas attīstības veicinošu faktoru</w:t>
            </w:r>
            <w:r w:rsidR="00505F75" w:rsidRPr="00CC46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7E3F6EA2" w14:textId="74B17520" w:rsidR="00AD0126" w:rsidRDefault="008E69EB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</w:t>
            </w:r>
          </w:p>
        </w:tc>
      </w:tr>
      <w:tr w:rsidR="00AD0126" w:rsidRPr="00C70463" w14:paraId="22937F9E" w14:textId="62842932" w:rsidTr="00AD0126">
        <w:tc>
          <w:tcPr>
            <w:tcW w:w="2263" w:type="dxa"/>
          </w:tcPr>
          <w:p w14:paraId="5C29FB07" w14:textId="159EFAB2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81A1BF3" w14:textId="524105CC" w:rsidR="00CC46CA" w:rsidRDefault="00AD0126" w:rsidP="00CC46CA">
            <w:pPr>
              <w:pStyle w:val="Sarakstarindkop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  <w:r w:rsidR="008E69EB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51902976" w14:textId="2CAF0AE0" w:rsidR="00AD0126" w:rsidRPr="00A30670" w:rsidRDefault="00212CB6" w:rsidP="00CC46CA">
            <w:pPr>
              <w:pStyle w:val="Sarakstarindkopa"/>
              <w:ind w:left="0" w:firstLine="7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82% mazākumtautību izglītojamie iesaistās sarunā par ikdienu </w:t>
            </w:r>
            <w:r w:rsidR="00F641B5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mācību procesu </w:t>
            </w: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valodā.</w:t>
            </w:r>
          </w:p>
        </w:tc>
        <w:tc>
          <w:tcPr>
            <w:tcW w:w="2421" w:type="dxa"/>
          </w:tcPr>
          <w:p w14:paraId="7665EC59" w14:textId="7B48A89A" w:rsidR="00AD0126" w:rsidRDefault="00F641B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  <w:r w:rsidR="00CC63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32D562F" w14:textId="31BDA420" w:rsidR="00012B90" w:rsidRDefault="00CC6328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Rosināt izglītojamo vecākus līdzdarboties ar pedagogiem un atbalstīt valsts valodas apgūšanu ģimenes lokā (ģimenēs, kurās dzimta valoda nav latviešu valoda)</w:t>
            </w:r>
          </w:p>
        </w:tc>
      </w:tr>
      <w:tr w:rsidR="00AD0126" w:rsidRPr="00200180" w14:paraId="2D31A899" w14:textId="7D4FF594" w:rsidTr="00AD0126">
        <w:tc>
          <w:tcPr>
            <w:tcW w:w="2263" w:type="dxa"/>
          </w:tcPr>
          <w:p w14:paraId="0F938B85" w14:textId="6CF3A02A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0D57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Iestādes un izglītojamo ģimeņu sadarbība</w:t>
            </w:r>
          </w:p>
        </w:tc>
        <w:tc>
          <w:tcPr>
            <w:tcW w:w="3520" w:type="dxa"/>
          </w:tcPr>
          <w:p w14:paraId="443B005D" w14:textId="77777777" w:rsidR="00CC46CA" w:rsidRDefault="0078315A" w:rsidP="00A30670">
            <w:pPr>
              <w:pStyle w:val="Sarakstarindkopa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2D14D0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2A5C2CDB" w14:textId="4F22F09F" w:rsidR="00AD0126" w:rsidRPr="00A30670" w:rsidRDefault="00505F75" w:rsidP="00165F53">
            <w:pPr>
              <w:pStyle w:val="Sarakstarindkopa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ģimenes </w:t>
            </w:r>
            <w:r w:rsidR="00165F53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iesaistīt</w:t>
            </w:r>
            <w:r w:rsidR="00165F5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r w:rsidR="00165F53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visos </w:t>
            </w:r>
            <w:r w:rsidR="002B61E4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organizētajos</w:t>
            </w: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pasākumos.</w:t>
            </w:r>
          </w:p>
        </w:tc>
        <w:tc>
          <w:tcPr>
            <w:tcW w:w="2421" w:type="dxa"/>
          </w:tcPr>
          <w:p w14:paraId="7F8D2AEC" w14:textId="5D339E10" w:rsidR="00AD0126" w:rsidRDefault="00575CB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78315A" w:rsidRPr="00200180" w14:paraId="6113B94B" w14:textId="77777777" w:rsidTr="00AD0126">
        <w:tc>
          <w:tcPr>
            <w:tcW w:w="2263" w:type="dxa"/>
          </w:tcPr>
          <w:p w14:paraId="2C6D9826" w14:textId="7C648114" w:rsidR="0078315A" w:rsidRPr="00B21226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12724D4" w14:textId="3B8F24A8" w:rsidR="00CC46CA" w:rsidRDefault="00B21226" w:rsidP="00CC46CA">
            <w:pPr>
              <w:pStyle w:val="Sarakstarindkop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  <w:r w:rsidR="00575CB3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0372B975" w14:textId="55BC8034" w:rsidR="0078315A" w:rsidRPr="00A30670" w:rsidRDefault="00575CB3" w:rsidP="00CC46CA">
            <w:pPr>
              <w:pStyle w:val="Sarakstarindkopa"/>
              <w:ind w:left="33" w:firstLine="68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</w:t>
            </w:r>
            <w:r w:rsidR="00F641B5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tas divas “vecāku skolas” nodarbības par bērnu valodas attīstību</w:t>
            </w:r>
            <w:r w:rsidR="002149CB" w:rsidRPr="00A306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63417433" w14:textId="35B36669" w:rsidR="0078315A" w:rsidRDefault="00CD3D1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F641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asniegts</w:t>
            </w: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0D57F9">
      <w:pPr>
        <w:pStyle w:val="Sarakstarindkopa"/>
        <w:numPr>
          <w:ilvl w:val="1"/>
          <w:numId w:val="4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C70463" w14:paraId="33A11439" w14:textId="77777777" w:rsidTr="00052C9B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:rsidRPr="00C70463" w14:paraId="7072658A" w14:textId="77777777" w:rsidTr="00052C9B">
        <w:tc>
          <w:tcPr>
            <w:tcW w:w="2263" w:type="dxa"/>
          </w:tcPr>
          <w:p w14:paraId="4591AE2A" w14:textId="76B518B2" w:rsidR="00096403" w:rsidRDefault="0009640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582E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Veicināt pozitīvu sadarbību ar iestādes izglītojamo ģimenēm, akcentējot tās nozīmi bērnu harmoniskā attīstībā</w:t>
            </w:r>
          </w:p>
        </w:tc>
        <w:tc>
          <w:tcPr>
            <w:tcW w:w="3520" w:type="dxa"/>
          </w:tcPr>
          <w:p w14:paraId="5E644632" w14:textId="5564DD25" w:rsidR="00096403" w:rsidRPr="00AA1F21" w:rsidRDefault="004C5563" w:rsidP="00582E0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vecāki kā </w:t>
            </w:r>
            <w:r w:rsidR="00AA1F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mācīšanās un audzināšanas procesa 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aktīvi</w:t>
            </w:r>
            <w:r w:rsidR="00AA1F21" w:rsidRPr="00AA1F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līdzd</w:t>
            </w:r>
            <w:r w:rsidR="00AA1F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alībnieki.</w:t>
            </w:r>
          </w:p>
          <w:p w14:paraId="00D36AD6" w14:textId="7EDF7A50" w:rsidR="00582E01" w:rsidRDefault="00582E01" w:rsidP="00582E0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49B64498" w14:textId="77777777" w:rsidR="00096403" w:rsidRDefault="0009640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:rsidRPr="00C70463" w14:paraId="186316E9" w14:textId="77777777" w:rsidTr="00052C9B">
        <w:tc>
          <w:tcPr>
            <w:tcW w:w="2263" w:type="dxa"/>
          </w:tcPr>
          <w:p w14:paraId="6FAE6121" w14:textId="77777777" w:rsidR="00096403" w:rsidRDefault="0009640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12584F3F" w:rsidR="00582E01" w:rsidRDefault="004C5563" w:rsidP="00582E0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  <w:r w:rsidR="00582E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vairāk kā 90% izglīto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jamo ģimenes saņēma nepieciešamo</w:t>
            </w:r>
            <w:r w:rsidR="00582E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atbalstu bērnu attīstības un audzināšanas </w:t>
            </w:r>
            <w:r w:rsidR="00582E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jautājumos</w:t>
            </w:r>
            <w:r w:rsidR="00AA1F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67E6B2B7" w14:textId="77777777" w:rsidR="00096403" w:rsidRDefault="0009640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:rsidRPr="00C70463" w14:paraId="109CC2AE" w14:textId="77777777" w:rsidTr="00052C9B">
        <w:tc>
          <w:tcPr>
            <w:tcW w:w="2263" w:type="dxa"/>
          </w:tcPr>
          <w:p w14:paraId="2C72A8DC" w14:textId="2568593E" w:rsidR="00096403" w:rsidRDefault="0009640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Nr.2</w:t>
            </w:r>
            <w:r w:rsidR="00A24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Rosinā</w:t>
            </w:r>
            <w:r w:rsidR="00582E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 pedagogu pr</w:t>
            </w:r>
            <w:r w:rsidR="00A24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ofesionālo pilnveidi, akcentējot valodas jomu</w:t>
            </w:r>
            <w:r w:rsid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45C4CCF3" w14:textId="6FE127B3" w:rsidR="00096403" w:rsidRPr="00A246A2" w:rsidRDefault="004C5563" w:rsidP="004055A7">
            <w:pPr>
              <w:pStyle w:val="Sarakstarindko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  <w:r w:rsidR="00A246A2" w:rsidRP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</w:t>
            </w:r>
            <w:r w:rsidR="0023538A" w:rsidRP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</w:t>
            </w:r>
            <w:r w:rsidR="00A246A2" w:rsidRP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zināšanas 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jauno izglītības modeli, tā saturu un  mūsdienīgām</w:t>
            </w:r>
            <w:r w:rsidR="00A246A2" w:rsidRP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pedagoģiskām tendencēm, kuras </w:t>
            </w:r>
            <w:r w:rsidR="00A246A2" w:rsidRP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pielieto savā ikdienas darbā</w:t>
            </w:r>
            <w:r w:rsidR="0023538A" w:rsidRPr="0023538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29F755A1" w14:textId="77777777" w:rsidR="00096403" w:rsidRDefault="0009640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:rsidRPr="00C70463" w14:paraId="38B6167C" w14:textId="77777777" w:rsidTr="00052C9B">
        <w:tc>
          <w:tcPr>
            <w:tcW w:w="2263" w:type="dxa"/>
          </w:tcPr>
          <w:p w14:paraId="2F0ED34F" w14:textId="77777777" w:rsidR="004C5563" w:rsidRDefault="004C556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04B9604F" w:rsidR="004C5563" w:rsidRDefault="004C556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  <w:r w:rsidR="00A24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visi izglītības iestādes  pedagogi apmeklēja vismaz trīs </w:t>
            </w:r>
            <w:r w:rsidR="004055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citu kolēģu organizēta</w:t>
            </w:r>
            <w:r w:rsidR="00A24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nodarbības</w:t>
            </w:r>
            <w:r w:rsidR="00A444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6CC41066" w14:textId="77777777" w:rsidR="004C5563" w:rsidRDefault="004C5563" w:rsidP="00052C9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1A4692C" w14:textId="77777777" w:rsidR="001A1AFF" w:rsidRPr="0025029A" w:rsidRDefault="001A1AFF" w:rsidP="00250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17F294C" w14:textId="77777777" w:rsidR="001A1AFF" w:rsidRDefault="001A1AFF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0D57F9">
      <w:pPr>
        <w:pStyle w:val="Sarakstarindkop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0D57F9">
      <w:pPr>
        <w:pStyle w:val="Sarakstarindkopa"/>
        <w:numPr>
          <w:ilvl w:val="1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0D57F9">
      <w:pPr>
        <w:pStyle w:val="Sarakstarindkopa"/>
        <w:numPr>
          <w:ilvl w:val="1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C70463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1DB86F37" w:rsidR="00E45E82" w:rsidRPr="008477FF" w:rsidRDefault="001762E1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Stiprināt atbalsta personālam un vecākiem vienotu izpratni par vienlīdzības un iekļaujošas izglītības jautājumiem.</w:t>
            </w: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0D57F9">
      <w:pPr>
        <w:pStyle w:val="Sarakstarindkopa"/>
        <w:numPr>
          <w:ilvl w:val="1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0D57F9">
      <w:pPr>
        <w:pStyle w:val="Sarakstarindkopa"/>
        <w:numPr>
          <w:ilvl w:val="1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052C9B">
        <w:tc>
          <w:tcPr>
            <w:tcW w:w="4607" w:type="dxa"/>
          </w:tcPr>
          <w:p w14:paraId="6DA79494" w14:textId="77777777" w:rsidR="0095033A" w:rsidRPr="0095033A" w:rsidRDefault="0095033A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052C9B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052C9B">
        <w:tc>
          <w:tcPr>
            <w:tcW w:w="4607" w:type="dxa"/>
          </w:tcPr>
          <w:p w14:paraId="3A4F97D3" w14:textId="77777777" w:rsidR="0095033A" w:rsidRPr="008477FF" w:rsidRDefault="0095033A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052C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6602CE7" w14:textId="77777777" w:rsidR="001A1AFF" w:rsidRDefault="001A1AFF" w:rsidP="0007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C4DC4E3" w14:textId="77777777" w:rsidR="0025029A" w:rsidRDefault="0025029A" w:rsidP="0007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24F5312" w14:textId="04BE633A" w:rsidR="00077DCB" w:rsidRDefault="009B7B1A" w:rsidP="0007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02A76573" w14:textId="77777777" w:rsidR="001A1AFF" w:rsidRPr="00D40BA9" w:rsidRDefault="001A1AFF" w:rsidP="00077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A97588F" w14:textId="4E8722B6" w:rsidR="00531A5C" w:rsidRPr="00120B07" w:rsidRDefault="00120B07" w:rsidP="00D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0670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A30670">
        <w:rPr>
          <w:rFonts w:ascii="Times New Roman" w:hAnsi="Times New Roman" w:cs="Times New Roman"/>
          <w:sz w:val="24"/>
          <w:szCs w:val="24"/>
          <w:lang w:val="lv-LV"/>
        </w:rPr>
        <w:t>Say</w:t>
      </w:r>
      <w:proofErr w:type="spellEnd"/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30670">
        <w:rPr>
          <w:rFonts w:ascii="Times New Roman" w:hAnsi="Times New Roman" w:cs="Times New Roman"/>
          <w:sz w:val="24"/>
          <w:szCs w:val="24"/>
          <w:lang w:val="lv-LV"/>
        </w:rPr>
        <w:t>Hello</w:t>
      </w:r>
      <w:proofErr w:type="spellEnd"/>
      <w:r w:rsidR="00AF48DF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="00AF48DF" w:rsidRPr="00A30670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="00AF48DF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AF48DF" w:rsidRPr="00A30670"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 w:rsidR="00AF48DF" w:rsidRPr="00A30670">
        <w:rPr>
          <w:rFonts w:ascii="Times New Roman" w:hAnsi="Times New Roman" w:cs="Times New Roman"/>
          <w:sz w:val="24"/>
          <w:szCs w:val="24"/>
          <w:lang w:val="lv-LV"/>
        </w:rPr>
        <w:t>” ir starptautisk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s projekts, kas </w:t>
      </w:r>
      <w:r w:rsidR="009B0616" w:rsidRPr="00A30670">
        <w:rPr>
          <w:rFonts w:ascii="Times New Roman" w:hAnsi="Times New Roman" w:cs="Times New Roman"/>
          <w:sz w:val="24"/>
          <w:szCs w:val="24"/>
          <w:lang w:val="lv-LV"/>
        </w:rPr>
        <w:t>veicina</w:t>
      </w:r>
      <w:r w:rsidR="00B54049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F48DF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sadarbību starp 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pirmsskolas un skolas </w:t>
      </w:r>
      <w:r w:rsidR="00B54049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izglītojamiem 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>Eiropas valstīs. Projekta mērķis – mazināt stereotipus un neiecietību pret citādi domājošiem, imigrantiem, cilvēkiem ar īpašām vajadzībām.</w:t>
      </w:r>
      <w:r w:rsidR="000A7251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54049" w:rsidRPr="00A30670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54049" w:rsidRPr="00A30670">
        <w:rPr>
          <w:rFonts w:ascii="Times New Roman" w:hAnsi="Times New Roman" w:cs="Times New Roman"/>
          <w:sz w:val="24"/>
          <w:szCs w:val="24"/>
          <w:lang w:val="lv-LV"/>
        </w:rPr>
        <w:t>piedalīšanas iemesls projektā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- veicināt izglītojamo augstāku dzīves kvalitāti, solidaritāt</w:t>
      </w:r>
      <w:r w:rsidR="009C4032" w:rsidRPr="00A3067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un cieņu pret citādajiem</w:t>
      </w:r>
      <w:r w:rsidR="000A7251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6812B69" w14:textId="77777777" w:rsidR="00166882" w:rsidRPr="00166882" w:rsidRDefault="00166882" w:rsidP="00D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D848CB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40B35F7C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44EC">
        <w:rPr>
          <w:rFonts w:ascii="Times New Roman" w:hAnsi="Times New Roman" w:cs="Times New Roman"/>
          <w:sz w:val="24"/>
          <w:szCs w:val="24"/>
          <w:lang w:val="lv-LV"/>
        </w:rPr>
        <w:t>Liepājas futb</w:t>
      </w:r>
      <w:r w:rsidR="004644EC" w:rsidRPr="001D2DF0">
        <w:rPr>
          <w:rFonts w:ascii="Times New Roman" w:hAnsi="Times New Roman" w:cs="Times New Roman"/>
          <w:sz w:val="24"/>
          <w:szCs w:val="24"/>
          <w:lang w:val="lv-LV"/>
        </w:rPr>
        <w:t>ola</w:t>
      </w:r>
      <w:r w:rsidR="004644EC">
        <w:rPr>
          <w:rFonts w:ascii="Times New Roman" w:hAnsi="Times New Roman" w:cs="Times New Roman"/>
          <w:sz w:val="24"/>
          <w:szCs w:val="24"/>
          <w:lang w:val="lv-LV"/>
        </w:rPr>
        <w:t xml:space="preserve"> skola. Treneris vienu reizi nedēļā vada sporta nodarbības 5 – 6 gadus veciem bērniem.</w:t>
      </w:r>
    </w:p>
    <w:p w14:paraId="5582ACD8" w14:textId="5CDB7287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44EC">
        <w:rPr>
          <w:rFonts w:ascii="Times New Roman" w:hAnsi="Times New Roman" w:cs="Times New Roman"/>
          <w:sz w:val="24"/>
          <w:szCs w:val="24"/>
          <w:lang w:val="lv-LV"/>
        </w:rPr>
        <w:t>Zinātnes un izglītības inovāciju centrs -</w:t>
      </w:r>
      <w:r w:rsidR="004644EC" w:rsidRPr="009141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44EC" w:rsidRPr="00805A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LEGO </w:t>
      </w:r>
      <w:proofErr w:type="spellStart"/>
      <w:r w:rsidR="004644EC" w:rsidRPr="00805A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WeDo</w:t>
      </w:r>
      <w:proofErr w:type="spellEnd"/>
      <w:r w:rsidR="004644EC" w:rsidRPr="00805A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2.0.robotu </w:t>
      </w:r>
      <w:r w:rsidR="004644EC" w:rsidRPr="004644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konstr</w:t>
      </w:r>
      <w:r w:rsidR="004644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uktoru </w:t>
      </w:r>
      <w:r w:rsidR="004644EC" w:rsidRPr="00805A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nodarbības</w:t>
      </w:r>
      <w:r w:rsidR="004644E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6E2AC494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</w:t>
      </w:r>
      <w:proofErr w:type="spellEnd"/>
      <w:r w:rsidR="00D848CB">
        <w:rPr>
          <w:rFonts w:ascii="Times New Roman" w:hAnsi="Times New Roman" w:cs="Times New Roman"/>
          <w:sz w:val="24"/>
          <w:szCs w:val="24"/>
          <w:lang w:val="lv-LV"/>
        </w:rPr>
        <w:t xml:space="preserve"> pieeja</w:t>
      </w:r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D70D1DC" w14:textId="02352BDA" w:rsidR="00451BAB" w:rsidRDefault="00451BAB" w:rsidP="00451BAB">
      <w:pPr>
        <w:pStyle w:val="Sarakstarindkop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Piederības </w:t>
      </w:r>
      <w:r w:rsidR="00AF48DF">
        <w:rPr>
          <w:rFonts w:ascii="Times New Roman" w:hAnsi="Times New Roman" w:cs="Times New Roman"/>
          <w:sz w:val="24"/>
          <w:szCs w:val="24"/>
          <w:lang w:val="lv-LV"/>
        </w:rPr>
        <w:t>veicināšana savai Valstij, pilsētai un iestādei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C921378" w14:textId="3F5FB82F" w:rsidR="00451BAB" w:rsidRDefault="00451BAB" w:rsidP="00451BAB">
      <w:pPr>
        <w:pStyle w:val="Sarakstarindkop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Latviešu valodas kompetences attīstīšana </w:t>
      </w:r>
      <w:r w:rsidR="00AF48DF">
        <w:rPr>
          <w:rFonts w:ascii="Times New Roman" w:hAnsi="Times New Roman" w:cs="Times New Roman"/>
          <w:sz w:val="24"/>
          <w:szCs w:val="24"/>
          <w:lang w:val="lv-LV"/>
        </w:rPr>
        <w:t xml:space="preserve">tādā </w:t>
      </w:r>
      <w:r>
        <w:rPr>
          <w:rFonts w:ascii="Times New Roman" w:hAnsi="Times New Roman" w:cs="Times New Roman"/>
          <w:sz w:val="24"/>
          <w:szCs w:val="24"/>
          <w:lang w:val="lv-LV"/>
        </w:rPr>
        <w:t>līmenī, kas ļautu mazākumtautību izglītojamiem apgūt izglītības saturu valsts valodā.</w:t>
      </w:r>
    </w:p>
    <w:p w14:paraId="192481F7" w14:textId="48E94DA9" w:rsidR="00831E2B" w:rsidRDefault="00AF48DF" w:rsidP="00451BAB">
      <w:pPr>
        <w:pStyle w:val="Sarakstarindkop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Vērtībās balstītu ieradumu</w:t>
      </w:r>
      <w:r w:rsidR="00831E2B">
        <w:rPr>
          <w:rFonts w:ascii="Times New Roman" w:hAnsi="Times New Roman" w:cs="Times New Roman"/>
          <w:sz w:val="24"/>
          <w:szCs w:val="24"/>
          <w:lang w:val="lv-LV"/>
        </w:rPr>
        <w:t xml:space="preserve"> ve</w:t>
      </w:r>
      <w:r>
        <w:rPr>
          <w:rFonts w:ascii="Times New Roman" w:hAnsi="Times New Roman" w:cs="Times New Roman"/>
          <w:sz w:val="24"/>
          <w:szCs w:val="24"/>
          <w:lang w:val="lv-LV"/>
        </w:rPr>
        <w:t>idošana un attīstīšana. Ģimene kā</w:t>
      </w:r>
      <w:r w:rsidR="00831E2B">
        <w:rPr>
          <w:rFonts w:ascii="Times New Roman" w:hAnsi="Times New Roman" w:cs="Times New Roman"/>
          <w:sz w:val="24"/>
          <w:szCs w:val="24"/>
          <w:lang w:val="lv-LV"/>
        </w:rPr>
        <w:t xml:space="preserve"> īpaši aizsargājama vērtība.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45D367" w14:textId="1666064A" w:rsidR="008548BD" w:rsidRPr="00A30670" w:rsidRDefault="00777698" w:rsidP="008548BD">
      <w:pPr>
        <w:pStyle w:val="Sarakstarindkop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30670">
        <w:rPr>
          <w:rFonts w:ascii="Times New Roman" w:hAnsi="Times New Roman" w:cs="Times New Roman"/>
          <w:sz w:val="24"/>
          <w:szCs w:val="24"/>
          <w:lang w:val="lv-LV"/>
        </w:rPr>
        <w:t>Visi gadskārtu, valsts un iestādes tradicionālie pasākumi notiek ar mērķi</w:t>
      </w:r>
      <w:r w:rsidR="009C4032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veicināt piederības sajūtu savai Valstij, pilsētai un iestādei.</w:t>
      </w:r>
    </w:p>
    <w:p w14:paraId="7D182480" w14:textId="78DEEC6F" w:rsidR="00831E2B" w:rsidRPr="00A30670" w:rsidRDefault="008548BD" w:rsidP="00831E2B">
      <w:pPr>
        <w:pStyle w:val="Sarakstarindkop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30670"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A30670">
        <w:rPr>
          <w:rFonts w:ascii="Times New Roman" w:eastAsia="Times New Roman" w:hAnsi="Times New Roman" w:cs="Times New Roman"/>
          <w:lang w:val="lv-LV"/>
        </w:rPr>
        <w:t xml:space="preserve">isi iestādē un ārpus tās </w:t>
      </w:r>
      <w:r w:rsidR="00777698" w:rsidRPr="00A30670">
        <w:rPr>
          <w:rFonts w:ascii="Times New Roman" w:eastAsia="Times New Roman" w:hAnsi="Times New Roman" w:cs="Times New Roman"/>
          <w:lang w:val="lv-LV"/>
        </w:rPr>
        <w:t>organizētie pasākumi notiek</w:t>
      </w:r>
      <w:r w:rsidRPr="00A30670">
        <w:rPr>
          <w:rFonts w:ascii="Times New Roman" w:eastAsia="Times New Roman" w:hAnsi="Times New Roman" w:cs="Times New Roman"/>
          <w:lang w:val="lv-LV"/>
        </w:rPr>
        <w:t xml:space="preserve"> valsts valodā, kas veicin</w:t>
      </w:r>
      <w:r w:rsidR="00777698" w:rsidRPr="00A30670">
        <w:rPr>
          <w:rFonts w:ascii="Times New Roman" w:eastAsia="Times New Roman" w:hAnsi="Times New Roman" w:cs="Times New Roman"/>
          <w:lang w:val="lv-LV"/>
        </w:rPr>
        <w:t>a</w:t>
      </w:r>
      <w:r w:rsidRPr="00A30670">
        <w:rPr>
          <w:rFonts w:ascii="Times New Roman" w:eastAsia="Times New Roman" w:hAnsi="Times New Roman" w:cs="Times New Roman"/>
          <w:lang w:val="lv-LV"/>
        </w:rPr>
        <w:t xml:space="preserve"> mazākumtautību izglītojamos aktīvi runāt latviešu valodā</w:t>
      </w:r>
      <w:r w:rsidR="00831E2B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74EA1561" w14:textId="523CF74F" w:rsidR="0025029A" w:rsidRDefault="00052C9B" w:rsidP="00831E2B">
      <w:pPr>
        <w:pStyle w:val="Sarakstarindkop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Nepieciešams turpināt attīstīt </w:t>
      </w:r>
      <w:r w:rsidR="00A345B9">
        <w:rPr>
          <w:rFonts w:ascii="Times New Roman" w:hAnsi="Times New Roman" w:cs="Times New Roman"/>
          <w:sz w:val="24"/>
          <w:szCs w:val="24"/>
          <w:lang w:val="lv-LV"/>
        </w:rPr>
        <w:t xml:space="preserve">izglītojamo pašdisciplīnu, </w:t>
      </w:r>
      <w:r w:rsidR="00E90AF8">
        <w:rPr>
          <w:rFonts w:ascii="Times New Roman" w:hAnsi="Times New Roman" w:cs="Times New Roman"/>
          <w:sz w:val="24"/>
          <w:szCs w:val="24"/>
          <w:lang w:val="lv-LV"/>
        </w:rPr>
        <w:t>mācīt atpazīt un va</w:t>
      </w:r>
      <w:r w:rsidR="00A345B9">
        <w:rPr>
          <w:rFonts w:ascii="Times New Roman" w:hAnsi="Times New Roman" w:cs="Times New Roman"/>
          <w:sz w:val="24"/>
          <w:szCs w:val="24"/>
          <w:lang w:val="lv-LV"/>
        </w:rPr>
        <w:t>dīt savas</w:t>
      </w:r>
      <w:r w:rsidR="00E90AF8">
        <w:rPr>
          <w:rFonts w:ascii="Times New Roman" w:hAnsi="Times New Roman" w:cs="Times New Roman"/>
          <w:sz w:val="24"/>
          <w:szCs w:val="24"/>
          <w:lang w:val="lv-LV"/>
        </w:rPr>
        <w:t xml:space="preserve"> emocijas</w:t>
      </w:r>
      <w:r w:rsidR="00A345B9">
        <w:rPr>
          <w:rFonts w:ascii="Times New Roman" w:hAnsi="Times New Roman" w:cs="Times New Roman"/>
          <w:sz w:val="24"/>
          <w:szCs w:val="24"/>
          <w:lang w:val="lv-LV"/>
        </w:rPr>
        <w:t>, uzvedību</w:t>
      </w:r>
      <w:r w:rsidR="00E90AF8">
        <w:rPr>
          <w:rFonts w:ascii="Times New Roman" w:hAnsi="Times New Roman" w:cs="Times New Roman"/>
          <w:sz w:val="24"/>
          <w:szCs w:val="24"/>
          <w:lang w:val="lv-LV"/>
        </w:rPr>
        <w:t xml:space="preserve"> atbilstoši </w:t>
      </w:r>
      <w:r w:rsidR="00A345B9">
        <w:rPr>
          <w:rFonts w:ascii="Times New Roman" w:hAnsi="Times New Roman" w:cs="Times New Roman"/>
          <w:sz w:val="24"/>
          <w:szCs w:val="24"/>
          <w:lang w:val="lv-LV"/>
        </w:rPr>
        <w:t xml:space="preserve">savam </w:t>
      </w:r>
      <w:r w:rsidR="00E90AF8">
        <w:rPr>
          <w:rFonts w:ascii="Times New Roman" w:hAnsi="Times New Roman" w:cs="Times New Roman"/>
          <w:sz w:val="24"/>
          <w:szCs w:val="24"/>
          <w:lang w:val="lv-LV"/>
        </w:rPr>
        <w:t>vecumposmam.</w:t>
      </w:r>
    </w:p>
    <w:p w14:paraId="7F9F8C31" w14:textId="77777777" w:rsidR="00AB730A" w:rsidRPr="007C6BA2" w:rsidRDefault="00AB730A" w:rsidP="007C6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9B19937" w14:textId="77777777" w:rsidR="0025029A" w:rsidRPr="00446618" w:rsidRDefault="0025029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E95B7EF" w14:textId="6B31C749" w:rsidR="00AF1BF3" w:rsidRDefault="00AF1BF3" w:rsidP="00AF1BF3">
      <w:pPr>
        <w:pStyle w:val="Sarakstarindkop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1BF3">
        <w:rPr>
          <w:rFonts w:ascii="Times New Roman" w:hAnsi="Times New Roman" w:cs="Times New Roman"/>
          <w:sz w:val="24"/>
          <w:szCs w:val="24"/>
          <w:lang w:val="lv-LV"/>
        </w:rPr>
        <w:t xml:space="preserve">Iestāde piedalījās projektā “Digitālās spēles sadarbības un labu darbu padziļinātai izpratnei”, kuru iniciēja Liepājas pirmsskolas izglītības iestāde “Pienenīte”. </w:t>
      </w:r>
      <w:r w:rsidR="0058698A">
        <w:rPr>
          <w:rFonts w:ascii="Times New Roman" w:hAnsi="Times New Roman" w:cs="Times New Roman"/>
          <w:sz w:val="24"/>
          <w:szCs w:val="24"/>
          <w:lang w:val="lv-LV"/>
        </w:rPr>
        <w:t>Secinām</w:t>
      </w:r>
      <w:r w:rsidRPr="00AF1BF3">
        <w:rPr>
          <w:rFonts w:ascii="Times New Roman" w:hAnsi="Times New Roman" w:cs="Times New Roman"/>
          <w:sz w:val="24"/>
          <w:szCs w:val="24"/>
          <w:lang w:val="lv-LV"/>
        </w:rPr>
        <w:t>, ka visi  trešā posma izglītojamie izmanto da</w:t>
      </w:r>
      <w:r w:rsidR="0058698A">
        <w:rPr>
          <w:rFonts w:ascii="Times New Roman" w:hAnsi="Times New Roman" w:cs="Times New Roman"/>
          <w:sz w:val="24"/>
          <w:szCs w:val="24"/>
          <w:lang w:val="lv-LV"/>
        </w:rPr>
        <w:t>žādas digitālās ierīces noteikta</w:t>
      </w:r>
      <w:r w:rsidRPr="00AF1BF3">
        <w:rPr>
          <w:rFonts w:ascii="Times New Roman" w:hAnsi="Times New Roman" w:cs="Times New Roman"/>
          <w:sz w:val="24"/>
          <w:szCs w:val="24"/>
          <w:lang w:val="lv-LV"/>
        </w:rPr>
        <w:t xml:space="preserve">m mācību mērķim pieaugušā pārraudzībā. </w:t>
      </w:r>
    </w:p>
    <w:p w14:paraId="1271EE34" w14:textId="6CC4D2F8" w:rsidR="00AF1BF3" w:rsidRPr="00AF1BF3" w:rsidRDefault="00AF1BF3" w:rsidP="00AF1BF3">
      <w:pPr>
        <w:pStyle w:val="Sarakstarindkop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Attālinā</w:t>
      </w:r>
      <w:r w:rsidR="00F02727">
        <w:rPr>
          <w:rFonts w:ascii="Times New Roman" w:hAnsi="Times New Roman" w:cs="Times New Roman"/>
          <w:sz w:val="24"/>
          <w:szCs w:val="24"/>
          <w:lang w:val="lv-LV"/>
        </w:rPr>
        <w:t>tajās mācībā</w:t>
      </w:r>
      <w:r>
        <w:rPr>
          <w:rFonts w:ascii="Times New Roman" w:hAnsi="Times New Roman" w:cs="Times New Roman"/>
          <w:sz w:val="24"/>
          <w:szCs w:val="24"/>
          <w:lang w:val="lv-LV"/>
        </w:rPr>
        <w:t>s izglītojamie izmantoja digitālās tehnoloģijas i</w:t>
      </w:r>
      <w:r w:rsidR="00F02727">
        <w:rPr>
          <w:rFonts w:ascii="Times New Roman" w:hAnsi="Times New Roman" w:cs="Times New Roman"/>
          <w:sz w:val="24"/>
          <w:szCs w:val="24"/>
          <w:lang w:val="lv-LV"/>
        </w:rPr>
        <w:t>kdienas saziņai un mācību darb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 veikšanai. </w:t>
      </w:r>
    </w:p>
    <w:p w14:paraId="11CB4F1D" w14:textId="4683EDD9" w:rsidR="00FC6EAB" w:rsidRDefault="00C70463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galvenie secinājumi par izglītojamo sniegumu ikdienas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>mācībās.</w:t>
      </w:r>
    </w:p>
    <w:p w14:paraId="71A5E2F3" w14:textId="79633566" w:rsidR="00C70463" w:rsidRPr="00C70463" w:rsidRDefault="00C70463" w:rsidP="00C70463">
      <w:pPr>
        <w:pStyle w:val="Sarakstarindkop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3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Pirmā un otrā posma izglītojamiem ir zināšanu un prasmju sasniegumi valodas jomā (79% izglītojamie apguvuši), matemātikas jomā (77% izglītojamo apguvuši) un būtisks sasniegums izglītojamiem ir </w:t>
      </w:r>
      <w:proofErr w:type="spellStart"/>
      <w:r w:rsidRPr="00C70463">
        <w:rPr>
          <w:rFonts w:ascii="Times New Roman" w:hAnsi="Times New Roman" w:cs="Times New Roman"/>
          <w:sz w:val="24"/>
          <w:szCs w:val="24"/>
          <w:lang w:val="lv-LV"/>
        </w:rPr>
        <w:t>dabaszinību</w:t>
      </w:r>
      <w:proofErr w:type="spellEnd"/>
      <w:r w:rsidRPr="00C70463">
        <w:rPr>
          <w:rFonts w:ascii="Times New Roman" w:hAnsi="Times New Roman" w:cs="Times New Roman"/>
          <w:sz w:val="24"/>
          <w:szCs w:val="24"/>
          <w:lang w:val="lv-LV"/>
        </w:rPr>
        <w:t xml:space="preserve"> jomā (97% izglītojamo apguvuši).</w:t>
      </w:r>
    </w:p>
    <w:p w14:paraId="4B53F112" w14:textId="1762C2A4" w:rsidR="00E74631" w:rsidRPr="00A30670" w:rsidRDefault="00E74631" w:rsidP="00E74631">
      <w:pPr>
        <w:pStyle w:val="Sarakstarindkopa"/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0670">
        <w:rPr>
          <w:rFonts w:ascii="Times New Roman" w:hAnsi="Times New Roman" w:cs="Times New Roman"/>
          <w:sz w:val="24"/>
          <w:szCs w:val="24"/>
          <w:lang w:val="lv-LV"/>
        </w:rPr>
        <w:t>Trešā posm</w:t>
      </w:r>
      <w:r w:rsidR="00E64B17" w:rsidRPr="00A30670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izglītojamiem ir </w:t>
      </w:r>
      <w:r w:rsidR="00E64B17" w:rsidRPr="00A30670">
        <w:rPr>
          <w:rFonts w:ascii="Times New Roman" w:eastAsia="Times New Roman" w:hAnsi="Times New Roman" w:cs="Times New Roman"/>
          <w:sz w:val="24"/>
          <w:szCs w:val="24"/>
          <w:lang w:val="lv-LV"/>
        </w:rPr>
        <w:t>novērojama</w:t>
      </w:r>
      <w:r w:rsidRPr="00A306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zināšanu un prasmju apguves izaugsme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valod</w:t>
      </w:r>
      <w:r w:rsidR="00E64B17" w:rsidRPr="00A30670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jomā (66% izglītojamo apguvuši un 4%</w:t>
      </w:r>
      <w:r w:rsidR="00E64B17" w:rsidRPr="00A30670">
        <w:rPr>
          <w:rFonts w:ascii="Times New Roman" w:hAnsi="Times New Roman" w:cs="Times New Roman"/>
          <w:sz w:val="24"/>
          <w:szCs w:val="24"/>
          <w:lang w:val="lv-LV"/>
        </w:rPr>
        <w:t xml:space="preserve"> apguvuši padziļināti</w:t>
      </w:r>
      <w:r w:rsidRPr="00A30670">
        <w:rPr>
          <w:rFonts w:ascii="Times New Roman" w:hAnsi="Times New Roman" w:cs="Times New Roman"/>
          <w:sz w:val="24"/>
          <w:szCs w:val="24"/>
          <w:lang w:val="lv-LV"/>
        </w:rPr>
        <w:t>) un matemātikas jomā (77% izglītojamo apguvuši) .</w:t>
      </w:r>
    </w:p>
    <w:p w14:paraId="62132B7E" w14:textId="71E173BE" w:rsidR="00161AE4" w:rsidRPr="003B0D0D" w:rsidRDefault="00161AE4" w:rsidP="00161AE4">
      <w:pPr>
        <w:pStyle w:val="Sarakstarindkop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0D0D">
        <w:rPr>
          <w:rFonts w:ascii="Times New Roman" w:hAnsi="Times New Roman" w:cs="Times New Roman"/>
          <w:sz w:val="24"/>
          <w:szCs w:val="24"/>
          <w:lang w:val="lv-LV"/>
        </w:rPr>
        <w:t xml:space="preserve">Iestādes vide organizēta ar mērķi veicināt izglītojamo </w:t>
      </w:r>
      <w:proofErr w:type="spellStart"/>
      <w:r w:rsidRPr="003B0D0D">
        <w:rPr>
          <w:rFonts w:ascii="Times New Roman" w:hAnsi="Times New Roman" w:cs="Times New Roman"/>
          <w:sz w:val="24"/>
          <w:szCs w:val="24"/>
          <w:lang w:val="lv-LV"/>
        </w:rPr>
        <w:t>pašv</w:t>
      </w:r>
      <w:r w:rsidR="00E64B17" w:rsidRPr="003B0D0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3B0D0D">
        <w:rPr>
          <w:rFonts w:ascii="Times New Roman" w:hAnsi="Times New Roman" w:cs="Times New Roman"/>
          <w:sz w:val="24"/>
          <w:szCs w:val="24"/>
          <w:lang w:val="lv-LV"/>
        </w:rPr>
        <w:t>dīt</w:t>
      </w:r>
      <w:r w:rsidR="00E64B17" w:rsidRPr="003B0D0D">
        <w:rPr>
          <w:rFonts w:ascii="Times New Roman" w:hAnsi="Times New Roman" w:cs="Times New Roman"/>
          <w:sz w:val="24"/>
          <w:szCs w:val="24"/>
          <w:lang w:val="lv-LV"/>
        </w:rPr>
        <w:t>u</w:t>
      </w:r>
      <w:proofErr w:type="spellEnd"/>
      <w:r w:rsidRPr="003B0D0D">
        <w:rPr>
          <w:rFonts w:ascii="Times New Roman" w:hAnsi="Times New Roman" w:cs="Times New Roman"/>
          <w:sz w:val="24"/>
          <w:szCs w:val="24"/>
          <w:lang w:val="lv-LV"/>
        </w:rPr>
        <w:t xml:space="preserve"> mācīšan</w:t>
      </w:r>
      <w:r w:rsidR="00E64B17" w:rsidRPr="003B0D0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3B0D0D">
        <w:rPr>
          <w:rFonts w:ascii="Times New Roman" w:hAnsi="Times New Roman" w:cs="Times New Roman"/>
          <w:sz w:val="24"/>
          <w:szCs w:val="24"/>
          <w:lang w:val="lv-LV"/>
        </w:rPr>
        <w:t xml:space="preserve">s. </w:t>
      </w:r>
    </w:p>
    <w:p w14:paraId="5B2E78A6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1099503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0C0966D" w14:textId="77777777" w:rsidR="000A557C" w:rsidRDefault="000A557C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D37461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530BBE" w:rsidRPr="00530B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354C0" w14:textId="77777777" w:rsidR="00673131" w:rsidRDefault="00673131" w:rsidP="00742BB3">
      <w:pPr>
        <w:spacing w:after="0" w:line="240" w:lineRule="auto"/>
      </w:pPr>
      <w:r>
        <w:separator/>
      </w:r>
    </w:p>
  </w:endnote>
  <w:endnote w:type="continuationSeparator" w:id="0">
    <w:p w14:paraId="20DAB762" w14:textId="77777777" w:rsidR="00673131" w:rsidRDefault="00673131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8466" w14:textId="77777777" w:rsidR="00673131" w:rsidRDefault="00673131" w:rsidP="00742BB3">
      <w:pPr>
        <w:spacing w:after="0" w:line="240" w:lineRule="auto"/>
      </w:pPr>
      <w:r>
        <w:separator/>
      </w:r>
    </w:p>
  </w:footnote>
  <w:footnote w:type="continuationSeparator" w:id="0">
    <w:p w14:paraId="5A6AF76C" w14:textId="77777777" w:rsidR="00673131" w:rsidRDefault="00673131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C3622F"/>
    <w:multiLevelType w:val="multilevel"/>
    <w:tmpl w:val="EFA41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0541447"/>
    <w:multiLevelType w:val="multilevel"/>
    <w:tmpl w:val="A726D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753BDA"/>
    <w:multiLevelType w:val="hybridMultilevel"/>
    <w:tmpl w:val="DB8C33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2ECF"/>
    <w:multiLevelType w:val="hybridMultilevel"/>
    <w:tmpl w:val="9402B88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6E2E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986A1E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A226FF"/>
    <w:multiLevelType w:val="multilevel"/>
    <w:tmpl w:val="3CCA76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77C6FFB"/>
    <w:multiLevelType w:val="hybridMultilevel"/>
    <w:tmpl w:val="4A0E70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3D1F2C"/>
    <w:multiLevelType w:val="hybridMultilevel"/>
    <w:tmpl w:val="C1046F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21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76E44"/>
    <w:multiLevelType w:val="hybridMultilevel"/>
    <w:tmpl w:val="8D963A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95DF3"/>
    <w:multiLevelType w:val="multilevel"/>
    <w:tmpl w:val="1AACB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1324C43"/>
    <w:multiLevelType w:val="hybridMultilevel"/>
    <w:tmpl w:val="C3D433C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F36F7"/>
    <w:multiLevelType w:val="hybridMultilevel"/>
    <w:tmpl w:val="2ED4009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5E6A"/>
    <w:multiLevelType w:val="multilevel"/>
    <w:tmpl w:val="A274C0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61A702DC"/>
    <w:multiLevelType w:val="multilevel"/>
    <w:tmpl w:val="543A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D2E54"/>
    <w:multiLevelType w:val="multilevel"/>
    <w:tmpl w:val="543A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2A0145"/>
    <w:multiLevelType w:val="hybridMultilevel"/>
    <w:tmpl w:val="2BB044F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D54263"/>
    <w:multiLevelType w:val="hybridMultilevel"/>
    <w:tmpl w:val="831A100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13050"/>
    <w:multiLevelType w:val="hybridMultilevel"/>
    <w:tmpl w:val="AE66F200"/>
    <w:lvl w:ilvl="0" w:tplc="727C9A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659EA"/>
    <w:multiLevelType w:val="hybridMultilevel"/>
    <w:tmpl w:val="56ECF83E"/>
    <w:lvl w:ilvl="0" w:tplc="548ABA6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5"/>
  </w:num>
  <w:num w:numId="4">
    <w:abstractNumId w:val="5"/>
  </w:num>
  <w:num w:numId="5">
    <w:abstractNumId w:val="2"/>
  </w:num>
  <w:num w:numId="6">
    <w:abstractNumId w:val="42"/>
  </w:num>
  <w:num w:numId="7">
    <w:abstractNumId w:val="44"/>
  </w:num>
  <w:num w:numId="8">
    <w:abstractNumId w:val="8"/>
  </w:num>
  <w:num w:numId="9">
    <w:abstractNumId w:val="28"/>
  </w:num>
  <w:num w:numId="10">
    <w:abstractNumId w:val="34"/>
  </w:num>
  <w:num w:numId="11">
    <w:abstractNumId w:val="12"/>
  </w:num>
  <w:num w:numId="12">
    <w:abstractNumId w:val="27"/>
  </w:num>
  <w:num w:numId="13">
    <w:abstractNumId w:val="48"/>
  </w:num>
  <w:num w:numId="14">
    <w:abstractNumId w:val="25"/>
  </w:num>
  <w:num w:numId="15">
    <w:abstractNumId w:val="38"/>
  </w:num>
  <w:num w:numId="16">
    <w:abstractNumId w:val="0"/>
  </w:num>
  <w:num w:numId="17">
    <w:abstractNumId w:val="16"/>
  </w:num>
  <w:num w:numId="18">
    <w:abstractNumId w:val="26"/>
  </w:num>
  <w:num w:numId="19">
    <w:abstractNumId w:val="41"/>
  </w:num>
  <w:num w:numId="20">
    <w:abstractNumId w:val="21"/>
  </w:num>
  <w:num w:numId="21">
    <w:abstractNumId w:val="39"/>
  </w:num>
  <w:num w:numId="22">
    <w:abstractNumId w:val="19"/>
  </w:num>
  <w:num w:numId="23">
    <w:abstractNumId w:val="40"/>
  </w:num>
  <w:num w:numId="24">
    <w:abstractNumId w:val="13"/>
  </w:num>
  <w:num w:numId="25">
    <w:abstractNumId w:val="18"/>
  </w:num>
  <w:num w:numId="26">
    <w:abstractNumId w:val="30"/>
  </w:num>
  <w:num w:numId="27">
    <w:abstractNumId w:val="43"/>
  </w:num>
  <w:num w:numId="28">
    <w:abstractNumId w:val="7"/>
  </w:num>
  <w:num w:numId="29">
    <w:abstractNumId w:val="20"/>
  </w:num>
  <w:num w:numId="30">
    <w:abstractNumId w:val="3"/>
  </w:num>
  <w:num w:numId="31">
    <w:abstractNumId w:val="33"/>
  </w:num>
  <w:num w:numId="32">
    <w:abstractNumId w:val="14"/>
  </w:num>
  <w:num w:numId="33">
    <w:abstractNumId w:val="22"/>
  </w:num>
  <w:num w:numId="34">
    <w:abstractNumId w:val="6"/>
  </w:num>
  <w:num w:numId="35">
    <w:abstractNumId w:val="36"/>
  </w:num>
  <w:num w:numId="36">
    <w:abstractNumId w:val="32"/>
  </w:num>
  <w:num w:numId="37">
    <w:abstractNumId w:val="23"/>
  </w:num>
  <w:num w:numId="38">
    <w:abstractNumId w:val="45"/>
  </w:num>
  <w:num w:numId="39">
    <w:abstractNumId w:val="9"/>
  </w:num>
  <w:num w:numId="40">
    <w:abstractNumId w:val="24"/>
  </w:num>
  <w:num w:numId="41">
    <w:abstractNumId w:val="37"/>
  </w:num>
  <w:num w:numId="42">
    <w:abstractNumId w:val="11"/>
  </w:num>
  <w:num w:numId="43">
    <w:abstractNumId w:val="17"/>
  </w:num>
  <w:num w:numId="44">
    <w:abstractNumId w:val="15"/>
  </w:num>
  <w:num w:numId="45">
    <w:abstractNumId w:val="46"/>
  </w:num>
  <w:num w:numId="46">
    <w:abstractNumId w:val="10"/>
  </w:num>
  <w:num w:numId="47">
    <w:abstractNumId w:val="29"/>
  </w:num>
  <w:num w:numId="48">
    <w:abstractNumId w:val="4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73"/>
    <w:rsid w:val="00010459"/>
    <w:rsid w:val="00012B90"/>
    <w:rsid w:val="000130B6"/>
    <w:rsid w:val="000205CE"/>
    <w:rsid w:val="00021F62"/>
    <w:rsid w:val="00030BF0"/>
    <w:rsid w:val="00044D29"/>
    <w:rsid w:val="00045396"/>
    <w:rsid w:val="00050391"/>
    <w:rsid w:val="00051A46"/>
    <w:rsid w:val="00051FD6"/>
    <w:rsid w:val="00052C9B"/>
    <w:rsid w:val="000632B9"/>
    <w:rsid w:val="0007447E"/>
    <w:rsid w:val="00077DCB"/>
    <w:rsid w:val="00083292"/>
    <w:rsid w:val="000833AA"/>
    <w:rsid w:val="00095496"/>
    <w:rsid w:val="00096403"/>
    <w:rsid w:val="000A557C"/>
    <w:rsid w:val="000A7251"/>
    <w:rsid w:val="000C30DB"/>
    <w:rsid w:val="000C5DA6"/>
    <w:rsid w:val="000C5DB5"/>
    <w:rsid w:val="000D4B5C"/>
    <w:rsid w:val="000D57F9"/>
    <w:rsid w:val="000E31CA"/>
    <w:rsid w:val="00107677"/>
    <w:rsid w:val="001118D1"/>
    <w:rsid w:val="00120B07"/>
    <w:rsid w:val="00121CB1"/>
    <w:rsid w:val="00122F43"/>
    <w:rsid w:val="00127006"/>
    <w:rsid w:val="00127FC5"/>
    <w:rsid w:val="00131156"/>
    <w:rsid w:val="00161AE4"/>
    <w:rsid w:val="00165F53"/>
    <w:rsid w:val="00166882"/>
    <w:rsid w:val="001762E1"/>
    <w:rsid w:val="001828F0"/>
    <w:rsid w:val="00191E95"/>
    <w:rsid w:val="00192423"/>
    <w:rsid w:val="001A195A"/>
    <w:rsid w:val="001A1AFF"/>
    <w:rsid w:val="001B1BF5"/>
    <w:rsid w:val="001B487B"/>
    <w:rsid w:val="001C3E07"/>
    <w:rsid w:val="001D3886"/>
    <w:rsid w:val="001E6B87"/>
    <w:rsid w:val="001F4FB9"/>
    <w:rsid w:val="00200180"/>
    <w:rsid w:val="00210631"/>
    <w:rsid w:val="00212CB6"/>
    <w:rsid w:val="002149CB"/>
    <w:rsid w:val="00224ADD"/>
    <w:rsid w:val="00226692"/>
    <w:rsid w:val="0022721F"/>
    <w:rsid w:val="00227534"/>
    <w:rsid w:val="00233076"/>
    <w:rsid w:val="0023538A"/>
    <w:rsid w:val="0024070C"/>
    <w:rsid w:val="002447BD"/>
    <w:rsid w:val="00246372"/>
    <w:rsid w:val="00246D45"/>
    <w:rsid w:val="0025029A"/>
    <w:rsid w:val="002603B7"/>
    <w:rsid w:val="00260817"/>
    <w:rsid w:val="00276381"/>
    <w:rsid w:val="002818B5"/>
    <w:rsid w:val="002828E1"/>
    <w:rsid w:val="002855C1"/>
    <w:rsid w:val="00290C2B"/>
    <w:rsid w:val="00292153"/>
    <w:rsid w:val="002922C3"/>
    <w:rsid w:val="002928C5"/>
    <w:rsid w:val="0029370D"/>
    <w:rsid w:val="002A2A10"/>
    <w:rsid w:val="002B37C1"/>
    <w:rsid w:val="002B61E4"/>
    <w:rsid w:val="002C440B"/>
    <w:rsid w:val="002D14D0"/>
    <w:rsid w:val="002D6C43"/>
    <w:rsid w:val="002D75A7"/>
    <w:rsid w:val="002E1BDF"/>
    <w:rsid w:val="002E50EE"/>
    <w:rsid w:val="002E5FA2"/>
    <w:rsid w:val="002E6817"/>
    <w:rsid w:val="002F0DD7"/>
    <w:rsid w:val="002F295C"/>
    <w:rsid w:val="002F3964"/>
    <w:rsid w:val="002F7891"/>
    <w:rsid w:val="003042C4"/>
    <w:rsid w:val="003058B9"/>
    <w:rsid w:val="00313BA2"/>
    <w:rsid w:val="003204D1"/>
    <w:rsid w:val="00320B02"/>
    <w:rsid w:val="0032324F"/>
    <w:rsid w:val="00324079"/>
    <w:rsid w:val="00330EDD"/>
    <w:rsid w:val="00340C2D"/>
    <w:rsid w:val="00356FE9"/>
    <w:rsid w:val="0035743B"/>
    <w:rsid w:val="00372A85"/>
    <w:rsid w:val="00373CA0"/>
    <w:rsid w:val="00373E18"/>
    <w:rsid w:val="00382DA2"/>
    <w:rsid w:val="00386E63"/>
    <w:rsid w:val="0039323C"/>
    <w:rsid w:val="00397C12"/>
    <w:rsid w:val="003B0D0D"/>
    <w:rsid w:val="003D1D00"/>
    <w:rsid w:val="003D4952"/>
    <w:rsid w:val="003E5C5C"/>
    <w:rsid w:val="003F14A0"/>
    <w:rsid w:val="003F3A74"/>
    <w:rsid w:val="00404D7B"/>
    <w:rsid w:val="004055A7"/>
    <w:rsid w:val="00410F11"/>
    <w:rsid w:val="00412AB1"/>
    <w:rsid w:val="0041617A"/>
    <w:rsid w:val="00417892"/>
    <w:rsid w:val="00423B4A"/>
    <w:rsid w:val="00443A8F"/>
    <w:rsid w:val="004463E4"/>
    <w:rsid w:val="00446618"/>
    <w:rsid w:val="00451BAB"/>
    <w:rsid w:val="00460D1A"/>
    <w:rsid w:val="004644EC"/>
    <w:rsid w:val="004677E6"/>
    <w:rsid w:val="00475EF8"/>
    <w:rsid w:val="00482A47"/>
    <w:rsid w:val="00485ED9"/>
    <w:rsid w:val="00490553"/>
    <w:rsid w:val="004A141B"/>
    <w:rsid w:val="004A498A"/>
    <w:rsid w:val="004A67A7"/>
    <w:rsid w:val="004B2D85"/>
    <w:rsid w:val="004B76CC"/>
    <w:rsid w:val="004C0ED9"/>
    <w:rsid w:val="004C3459"/>
    <w:rsid w:val="004C5563"/>
    <w:rsid w:val="004E7376"/>
    <w:rsid w:val="004F4B9A"/>
    <w:rsid w:val="004F7E51"/>
    <w:rsid w:val="00505F75"/>
    <w:rsid w:val="00507250"/>
    <w:rsid w:val="005110A5"/>
    <w:rsid w:val="00514440"/>
    <w:rsid w:val="005308CD"/>
    <w:rsid w:val="00530BBE"/>
    <w:rsid w:val="00531A5C"/>
    <w:rsid w:val="00543013"/>
    <w:rsid w:val="00544E34"/>
    <w:rsid w:val="00544ECF"/>
    <w:rsid w:val="005469A8"/>
    <w:rsid w:val="00551519"/>
    <w:rsid w:val="00551A37"/>
    <w:rsid w:val="005533B7"/>
    <w:rsid w:val="0055362A"/>
    <w:rsid w:val="00554519"/>
    <w:rsid w:val="00560FF7"/>
    <w:rsid w:val="005676B5"/>
    <w:rsid w:val="00573328"/>
    <w:rsid w:val="0057429B"/>
    <w:rsid w:val="00575C07"/>
    <w:rsid w:val="00575CB3"/>
    <w:rsid w:val="005774D3"/>
    <w:rsid w:val="00582E01"/>
    <w:rsid w:val="005848B6"/>
    <w:rsid w:val="00586834"/>
    <w:rsid w:val="0058698A"/>
    <w:rsid w:val="005879BF"/>
    <w:rsid w:val="00595FDB"/>
    <w:rsid w:val="00597F19"/>
    <w:rsid w:val="005A1755"/>
    <w:rsid w:val="005B0158"/>
    <w:rsid w:val="005B099B"/>
    <w:rsid w:val="005B3385"/>
    <w:rsid w:val="005B5869"/>
    <w:rsid w:val="005C3375"/>
    <w:rsid w:val="005C5643"/>
    <w:rsid w:val="005C67B8"/>
    <w:rsid w:val="005F0EE9"/>
    <w:rsid w:val="006039D2"/>
    <w:rsid w:val="0061192A"/>
    <w:rsid w:val="00625FCE"/>
    <w:rsid w:val="00626540"/>
    <w:rsid w:val="00626584"/>
    <w:rsid w:val="00634059"/>
    <w:rsid w:val="00636C79"/>
    <w:rsid w:val="00642D79"/>
    <w:rsid w:val="006515E1"/>
    <w:rsid w:val="006535F3"/>
    <w:rsid w:val="00654A22"/>
    <w:rsid w:val="0065510C"/>
    <w:rsid w:val="00665B4B"/>
    <w:rsid w:val="00670832"/>
    <w:rsid w:val="00673131"/>
    <w:rsid w:val="00681583"/>
    <w:rsid w:val="00686206"/>
    <w:rsid w:val="006A09AE"/>
    <w:rsid w:val="006A2568"/>
    <w:rsid w:val="006A6157"/>
    <w:rsid w:val="006A6838"/>
    <w:rsid w:val="006A69B5"/>
    <w:rsid w:val="006B4B26"/>
    <w:rsid w:val="006B5E0F"/>
    <w:rsid w:val="006B6DB7"/>
    <w:rsid w:val="006C79C2"/>
    <w:rsid w:val="006F4ED1"/>
    <w:rsid w:val="006F5822"/>
    <w:rsid w:val="00700DE3"/>
    <w:rsid w:val="007035B2"/>
    <w:rsid w:val="00703AB3"/>
    <w:rsid w:val="00706CDE"/>
    <w:rsid w:val="00722CDD"/>
    <w:rsid w:val="00725045"/>
    <w:rsid w:val="00733A05"/>
    <w:rsid w:val="00733D05"/>
    <w:rsid w:val="00734C14"/>
    <w:rsid w:val="00742BB3"/>
    <w:rsid w:val="00742FB5"/>
    <w:rsid w:val="007477E7"/>
    <w:rsid w:val="00751C21"/>
    <w:rsid w:val="0075599C"/>
    <w:rsid w:val="00763031"/>
    <w:rsid w:val="007660BF"/>
    <w:rsid w:val="00773049"/>
    <w:rsid w:val="0077688A"/>
    <w:rsid w:val="00777698"/>
    <w:rsid w:val="0078315A"/>
    <w:rsid w:val="007924D7"/>
    <w:rsid w:val="0079428C"/>
    <w:rsid w:val="0079449D"/>
    <w:rsid w:val="007A052F"/>
    <w:rsid w:val="007B2C0B"/>
    <w:rsid w:val="007C5F5F"/>
    <w:rsid w:val="007C6BA2"/>
    <w:rsid w:val="007D2662"/>
    <w:rsid w:val="007D45AF"/>
    <w:rsid w:val="0080071B"/>
    <w:rsid w:val="00800D21"/>
    <w:rsid w:val="008066B1"/>
    <w:rsid w:val="008138FD"/>
    <w:rsid w:val="00814124"/>
    <w:rsid w:val="008308F4"/>
    <w:rsid w:val="00831E2B"/>
    <w:rsid w:val="00834671"/>
    <w:rsid w:val="008405FD"/>
    <w:rsid w:val="008477FF"/>
    <w:rsid w:val="008548BD"/>
    <w:rsid w:val="00857896"/>
    <w:rsid w:val="00857AF7"/>
    <w:rsid w:val="00864163"/>
    <w:rsid w:val="00870C0E"/>
    <w:rsid w:val="0087374F"/>
    <w:rsid w:val="008759D1"/>
    <w:rsid w:val="0088121F"/>
    <w:rsid w:val="00881A07"/>
    <w:rsid w:val="008A09C4"/>
    <w:rsid w:val="008A35C8"/>
    <w:rsid w:val="008B0CEA"/>
    <w:rsid w:val="008B4D70"/>
    <w:rsid w:val="008C12C0"/>
    <w:rsid w:val="008C6706"/>
    <w:rsid w:val="008D6EAF"/>
    <w:rsid w:val="008E1EED"/>
    <w:rsid w:val="008E2424"/>
    <w:rsid w:val="008E60B9"/>
    <w:rsid w:val="008E69EB"/>
    <w:rsid w:val="008F0A40"/>
    <w:rsid w:val="008F17C4"/>
    <w:rsid w:val="00906A8B"/>
    <w:rsid w:val="00913757"/>
    <w:rsid w:val="00914CD4"/>
    <w:rsid w:val="009264B2"/>
    <w:rsid w:val="00935177"/>
    <w:rsid w:val="00935816"/>
    <w:rsid w:val="00946654"/>
    <w:rsid w:val="0095033A"/>
    <w:rsid w:val="00954D73"/>
    <w:rsid w:val="00985AE4"/>
    <w:rsid w:val="00995EE3"/>
    <w:rsid w:val="009A48AF"/>
    <w:rsid w:val="009B0616"/>
    <w:rsid w:val="009B7B1A"/>
    <w:rsid w:val="009C4032"/>
    <w:rsid w:val="009F04B9"/>
    <w:rsid w:val="00A003CC"/>
    <w:rsid w:val="00A10ED7"/>
    <w:rsid w:val="00A246A2"/>
    <w:rsid w:val="00A263FD"/>
    <w:rsid w:val="00A26D9F"/>
    <w:rsid w:val="00A30670"/>
    <w:rsid w:val="00A32176"/>
    <w:rsid w:val="00A345B9"/>
    <w:rsid w:val="00A4441B"/>
    <w:rsid w:val="00A45A2A"/>
    <w:rsid w:val="00A479A1"/>
    <w:rsid w:val="00A53DA5"/>
    <w:rsid w:val="00A563CE"/>
    <w:rsid w:val="00A70069"/>
    <w:rsid w:val="00A7101C"/>
    <w:rsid w:val="00A777FF"/>
    <w:rsid w:val="00A84915"/>
    <w:rsid w:val="00A86EBA"/>
    <w:rsid w:val="00A87FC0"/>
    <w:rsid w:val="00A94A88"/>
    <w:rsid w:val="00A97DE3"/>
    <w:rsid w:val="00AA1F21"/>
    <w:rsid w:val="00AA7B3E"/>
    <w:rsid w:val="00AB730A"/>
    <w:rsid w:val="00AC1D20"/>
    <w:rsid w:val="00AC76FA"/>
    <w:rsid w:val="00AD0126"/>
    <w:rsid w:val="00AD1B6E"/>
    <w:rsid w:val="00AD2693"/>
    <w:rsid w:val="00AE274E"/>
    <w:rsid w:val="00AE38A5"/>
    <w:rsid w:val="00AF1BF3"/>
    <w:rsid w:val="00AF23B6"/>
    <w:rsid w:val="00AF48DF"/>
    <w:rsid w:val="00AF71C3"/>
    <w:rsid w:val="00B05A11"/>
    <w:rsid w:val="00B11D2F"/>
    <w:rsid w:val="00B157DD"/>
    <w:rsid w:val="00B20D0D"/>
    <w:rsid w:val="00B21226"/>
    <w:rsid w:val="00B2466D"/>
    <w:rsid w:val="00B30014"/>
    <w:rsid w:val="00B353B7"/>
    <w:rsid w:val="00B44405"/>
    <w:rsid w:val="00B53B9B"/>
    <w:rsid w:val="00B54049"/>
    <w:rsid w:val="00B573A4"/>
    <w:rsid w:val="00B57972"/>
    <w:rsid w:val="00B66F4A"/>
    <w:rsid w:val="00B90225"/>
    <w:rsid w:val="00B93CF6"/>
    <w:rsid w:val="00B956CC"/>
    <w:rsid w:val="00BA402D"/>
    <w:rsid w:val="00BA72F4"/>
    <w:rsid w:val="00BC48B6"/>
    <w:rsid w:val="00BD54DE"/>
    <w:rsid w:val="00BD68F6"/>
    <w:rsid w:val="00BD6E22"/>
    <w:rsid w:val="00BF4251"/>
    <w:rsid w:val="00C046B4"/>
    <w:rsid w:val="00C10F6E"/>
    <w:rsid w:val="00C2383F"/>
    <w:rsid w:val="00C354DC"/>
    <w:rsid w:val="00C445DC"/>
    <w:rsid w:val="00C63666"/>
    <w:rsid w:val="00C70463"/>
    <w:rsid w:val="00C724CE"/>
    <w:rsid w:val="00C75C2D"/>
    <w:rsid w:val="00C82113"/>
    <w:rsid w:val="00C832DF"/>
    <w:rsid w:val="00CA3920"/>
    <w:rsid w:val="00CA49E7"/>
    <w:rsid w:val="00CA50D5"/>
    <w:rsid w:val="00CA5FF8"/>
    <w:rsid w:val="00CA7A93"/>
    <w:rsid w:val="00CB0CEF"/>
    <w:rsid w:val="00CC0494"/>
    <w:rsid w:val="00CC0CE5"/>
    <w:rsid w:val="00CC46CA"/>
    <w:rsid w:val="00CC53B5"/>
    <w:rsid w:val="00CC6328"/>
    <w:rsid w:val="00CD1BFF"/>
    <w:rsid w:val="00CD3D16"/>
    <w:rsid w:val="00CE0CC0"/>
    <w:rsid w:val="00CF73E6"/>
    <w:rsid w:val="00D03093"/>
    <w:rsid w:val="00D03F10"/>
    <w:rsid w:val="00D06EBA"/>
    <w:rsid w:val="00D06FA3"/>
    <w:rsid w:val="00D221CB"/>
    <w:rsid w:val="00D23191"/>
    <w:rsid w:val="00D37379"/>
    <w:rsid w:val="00D40BA9"/>
    <w:rsid w:val="00D43579"/>
    <w:rsid w:val="00D45A74"/>
    <w:rsid w:val="00D602FD"/>
    <w:rsid w:val="00D848CB"/>
    <w:rsid w:val="00D90420"/>
    <w:rsid w:val="00D90A02"/>
    <w:rsid w:val="00D916E8"/>
    <w:rsid w:val="00D933A2"/>
    <w:rsid w:val="00D953A7"/>
    <w:rsid w:val="00D95CB6"/>
    <w:rsid w:val="00DA3E00"/>
    <w:rsid w:val="00DB34D8"/>
    <w:rsid w:val="00DB6392"/>
    <w:rsid w:val="00DD4285"/>
    <w:rsid w:val="00DD581E"/>
    <w:rsid w:val="00DF3B45"/>
    <w:rsid w:val="00DF5527"/>
    <w:rsid w:val="00DF641D"/>
    <w:rsid w:val="00E015EB"/>
    <w:rsid w:val="00E165C5"/>
    <w:rsid w:val="00E21284"/>
    <w:rsid w:val="00E23D95"/>
    <w:rsid w:val="00E314E5"/>
    <w:rsid w:val="00E4543B"/>
    <w:rsid w:val="00E45E82"/>
    <w:rsid w:val="00E540BF"/>
    <w:rsid w:val="00E56044"/>
    <w:rsid w:val="00E57D2B"/>
    <w:rsid w:val="00E63002"/>
    <w:rsid w:val="00E64B17"/>
    <w:rsid w:val="00E74631"/>
    <w:rsid w:val="00E77527"/>
    <w:rsid w:val="00E81F6E"/>
    <w:rsid w:val="00E903D8"/>
    <w:rsid w:val="00E90AF8"/>
    <w:rsid w:val="00E934AD"/>
    <w:rsid w:val="00EA4424"/>
    <w:rsid w:val="00EE111D"/>
    <w:rsid w:val="00EE5066"/>
    <w:rsid w:val="00EF1887"/>
    <w:rsid w:val="00EF763C"/>
    <w:rsid w:val="00F02727"/>
    <w:rsid w:val="00F128C2"/>
    <w:rsid w:val="00F40B4A"/>
    <w:rsid w:val="00F4141B"/>
    <w:rsid w:val="00F45327"/>
    <w:rsid w:val="00F56252"/>
    <w:rsid w:val="00F6323B"/>
    <w:rsid w:val="00F641B5"/>
    <w:rsid w:val="00F71361"/>
    <w:rsid w:val="00F71C1E"/>
    <w:rsid w:val="00F8070D"/>
    <w:rsid w:val="00F94B9A"/>
    <w:rsid w:val="00F96410"/>
    <w:rsid w:val="00F96984"/>
    <w:rsid w:val="00FA021F"/>
    <w:rsid w:val="00FA4732"/>
    <w:rsid w:val="00FA5593"/>
    <w:rsid w:val="00FB3A75"/>
    <w:rsid w:val="00FB7486"/>
    <w:rsid w:val="00FC2616"/>
    <w:rsid w:val="00FC6EAB"/>
    <w:rsid w:val="00FD08C8"/>
    <w:rsid w:val="00FE09B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Bulletpointi,2,Tabulu virsraksts,Strip,LP1.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character" w:styleId="Izclums">
    <w:name w:val="Emphasis"/>
    <w:basedOn w:val="Noklusjumarindkopasfonts"/>
    <w:uiPriority w:val="20"/>
    <w:qFormat/>
    <w:rsid w:val="001B487B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9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9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98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98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98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Bulletpointi,2,Tabulu virsraksts,Strip,LP1.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character" w:styleId="Izclums">
    <w:name w:val="Emphasis"/>
    <w:basedOn w:val="Noklusjumarindkopasfonts"/>
    <w:uiPriority w:val="20"/>
    <w:qFormat/>
    <w:rsid w:val="001B487B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9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9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98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98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98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542A-CB07-4ACA-979A-5FA89B49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5838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LPIP</cp:lastModifiedBy>
  <cp:revision>9</cp:revision>
  <cp:lastPrinted>2022-09-28T12:17:00Z</cp:lastPrinted>
  <dcterms:created xsi:type="dcterms:W3CDTF">2022-10-11T12:46:00Z</dcterms:created>
  <dcterms:modified xsi:type="dcterms:W3CDTF">2022-10-18T08:18:00Z</dcterms:modified>
</cp:coreProperties>
</file>